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C35FD" w14:textId="2D35E586" w:rsidR="00EA1250" w:rsidRPr="00EA1250" w:rsidRDefault="00EA1250" w:rsidP="00EA1250">
      <w:pPr>
        <w:jc w:val="center"/>
        <w:rPr>
          <w:rFonts w:ascii="Times New Roman" w:hAnsi="Times New Roman" w:cs="Times New Roman"/>
        </w:rPr>
      </w:pPr>
      <w:r w:rsidRPr="00EA1250">
        <w:rPr>
          <w:rFonts w:ascii="Times New Roman" w:hAnsi="Times New Roman" w:cs="Times New Roman"/>
          <w:b/>
          <w:bCs/>
        </w:rPr>
        <w:t>BESLENME VE DİYETETİK BÖLÜMÜ</w:t>
      </w:r>
    </w:p>
    <w:p w14:paraId="39AC1E77" w14:textId="03EA293A" w:rsidR="00EA1250" w:rsidRPr="00EA1250" w:rsidRDefault="00EA1250" w:rsidP="00EA1250">
      <w:pPr>
        <w:jc w:val="center"/>
        <w:rPr>
          <w:rFonts w:ascii="Times New Roman" w:hAnsi="Times New Roman" w:cs="Times New Roman"/>
          <w:b/>
          <w:bCs/>
        </w:rPr>
      </w:pPr>
      <w:r w:rsidRPr="00EA1250">
        <w:rPr>
          <w:rFonts w:ascii="Times New Roman" w:hAnsi="Times New Roman" w:cs="Times New Roman"/>
          <w:b/>
          <w:bCs/>
        </w:rPr>
        <w:t>2025–2026 EĞİTİM ÖĞRETİM YILI GÜZ DÖNEMİ</w:t>
      </w:r>
    </w:p>
    <w:p w14:paraId="1B197FCB" w14:textId="77777777" w:rsidR="00EA1250" w:rsidRDefault="00EA1250" w:rsidP="00EA1250">
      <w:pPr>
        <w:jc w:val="center"/>
        <w:rPr>
          <w:rFonts w:ascii="Times New Roman" w:hAnsi="Times New Roman" w:cs="Times New Roman"/>
          <w:b/>
          <w:bCs/>
        </w:rPr>
      </w:pPr>
      <w:r w:rsidRPr="00EA1250">
        <w:rPr>
          <w:rFonts w:ascii="Times New Roman" w:hAnsi="Times New Roman" w:cs="Times New Roman"/>
          <w:b/>
          <w:bCs/>
        </w:rPr>
        <w:t>DERS İŞ YÜKÜ VE AKTS DEĞERLENDİRME RAPORU</w:t>
      </w:r>
    </w:p>
    <w:p w14:paraId="2D82714D" w14:textId="77777777" w:rsidR="00EA1250" w:rsidRPr="00EA1250" w:rsidRDefault="00EA1250" w:rsidP="00EA1250">
      <w:pPr>
        <w:jc w:val="center"/>
        <w:rPr>
          <w:rFonts w:ascii="Times New Roman" w:hAnsi="Times New Roman" w:cs="Times New Roman"/>
          <w:b/>
          <w:bCs/>
        </w:rPr>
      </w:pPr>
    </w:p>
    <w:p w14:paraId="3C4849F1" w14:textId="77777777" w:rsidR="00EA1250" w:rsidRPr="00EA1250" w:rsidRDefault="00EA1250" w:rsidP="00EA1250">
      <w:pPr>
        <w:jc w:val="both"/>
        <w:rPr>
          <w:rFonts w:ascii="Times New Roman" w:hAnsi="Times New Roman" w:cs="Times New Roman"/>
        </w:rPr>
      </w:pPr>
      <w:r w:rsidRPr="00EA1250">
        <w:rPr>
          <w:rFonts w:ascii="Times New Roman" w:hAnsi="Times New Roman" w:cs="Times New Roman"/>
        </w:rPr>
        <w:t>Bu rapor, Beslenme ve Diyetetik Bölümü müfredatında (ve fakülte/üniversite ortak derslerinde) yer alan derslerin öğrenciler tarafından beyan edilen gerçek zaman maliyetlerini (iş yüklerini) analiz etmek, planlanan AKTS kredileri ile öğrenci algısındaki fiili iş yükü arasındaki dengeyi değerlendirmek amacıyla hazırlanmıştır.</w:t>
      </w:r>
    </w:p>
    <w:p w14:paraId="3C49690F" w14:textId="77777777" w:rsidR="00EA1250" w:rsidRPr="00EA1250" w:rsidRDefault="00EA1250" w:rsidP="00EA1250">
      <w:pPr>
        <w:jc w:val="both"/>
        <w:rPr>
          <w:rFonts w:ascii="Times New Roman" w:hAnsi="Times New Roman" w:cs="Times New Roman"/>
        </w:rPr>
      </w:pPr>
    </w:p>
    <w:p w14:paraId="67503B5D" w14:textId="77777777" w:rsidR="00EA1250" w:rsidRPr="00EA1250" w:rsidRDefault="00EA1250" w:rsidP="00EA1250">
      <w:pPr>
        <w:jc w:val="both"/>
        <w:rPr>
          <w:rFonts w:ascii="Times New Roman" w:hAnsi="Times New Roman" w:cs="Times New Roman"/>
        </w:rPr>
      </w:pPr>
      <w:r w:rsidRPr="00EA1250">
        <w:rPr>
          <w:rFonts w:ascii="Times New Roman" w:hAnsi="Times New Roman" w:cs="Times New Roman"/>
        </w:rPr>
        <w:t xml:space="preserve">Ankette yer alan sayısal zaman (saat) verilerinin </w:t>
      </w:r>
      <w:proofErr w:type="gramStart"/>
      <w:r w:rsidRPr="00EA1250">
        <w:rPr>
          <w:rFonts w:ascii="Times New Roman" w:hAnsi="Times New Roman" w:cs="Times New Roman"/>
        </w:rPr>
        <w:t>doküman</w:t>
      </w:r>
      <w:proofErr w:type="gramEnd"/>
      <w:r w:rsidRPr="00EA1250">
        <w:rPr>
          <w:rFonts w:ascii="Times New Roman" w:hAnsi="Times New Roman" w:cs="Times New Roman"/>
        </w:rPr>
        <w:t xml:space="preserve"> analizi yoluyla incelenmesi sonucu elde edilen bulgular aşağıda sunulmuştur.</w:t>
      </w:r>
    </w:p>
    <w:p w14:paraId="0C02539A" w14:textId="4E71F9D6" w:rsidR="00EA1250" w:rsidRPr="00EA1250" w:rsidRDefault="00EA1250" w:rsidP="00EA1250">
      <w:pPr>
        <w:rPr>
          <w:rFonts w:ascii="Times New Roman" w:hAnsi="Times New Roman" w:cs="Times New Roman"/>
        </w:rPr>
      </w:pPr>
    </w:p>
    <w:p w14:paraId="504DF53D" w14:textId="77777777" w:rsidR="00EA1250" w:rsidRPr="00EA1250" w:rsidRDefault="00EA1250" w:rsidP="00EA1250">
      <w:pPr>
        <w:jc w:val="both"/>
        <w:rPr>
          <w:rFonts w:ascii="Times New Roman" w:hAnsi="Times New Roman" w:cs="Times New Roman"/>
          <w:b/>
          <w:bCs/>
        </w:rPr>
      </w:pPr>
      <w:r w:rsidRPr="00EA1250">
        <w:rPr>
          <w:rFonts w:ascii="Times New Roman" w:hAnsi="Times New Roman" w:cs="Times New Roman"/>
          <w:b/>
          <w:bCs/>
        </w:rPr>
        <w:t>1. Haftalık Ders Hazırlığı ve Tekrar Süreleri</w:t>
      </w:r>
    </w:p>
    <w:p w14:paraId="1DA61FB9" w14:textId="43385121" w:rsidR="00EA1250" w:rsidRPr="00EA1250" w:rsidRDefault="00EA1250" w:rsidP="00EA1250">
      <w:pPr>
        <w:jc w:val="both"/>
        <w:rPr>
          <w:rFonts w:ascii="Times New Roman" w:hAnsi="Times New Roman" w:cs="Times New Roman"/>
        </w:rPr>
      </w:pPr>
      <w:r w:rsidRPr="00EA1250">
        <w:rPr>
          <w:rFonts w:ascii="Times New Roman" w:hAnsi="Times New Roman" w:cs="Times New Roman"/>
        </w:rPr>
        <w:t>Öğrencilerin ders dışı düzenli çalışma eğilimleri incelendiğinde, klinik uygulamalar ile laboratuvar yükü yüksek meslek derslerinin haftalık zaman maliyetinde öne çıktığı görülmektedir:</w:t>
      </w:r>
      <w:r w:rsidRPr="00EA1250">
        <w:rPr>
          <w:rFonts w:ascii="Times New Roman" w:hAnsi="Times New Roman" w:cs="Times New Roman"/>
        </w:rPr>
        <w:br/>
      </w:r>
    </w:p>
    <w:p w14:paraId="091BC62A" w14:textId="77777777" w:rsidR="00EA1250" w:rsidRPr="00EA1250" w:rsidRDefault="00EA1250" w:rsidP="00EA1250">
      <w:pPr>
        <w:numPr>
          <w:ilvl w:val="0"/>
          <w:numId w:val="4"/>
        </w:numPr>
        <w:jc w:val="both"/>
        <w:rPr>
          <w:rFonts w:ascii="Times New Roman" w:hAnsi="Times New Roman" w:cs="Times New Roman"/>
        </w:rPr>
      </w:pPr>
      <w:r w:rsidRPr="00EA1250">
        <w:rPr>
          <w:rFonts w:ascii="Times New Roman" w:hAnsi="Times New Roman" w:cs="Times New Roman"/>
        </w:rPr>
        <w:t>En Yüksek İş Yükü: BES 403 (Beslenme ve Diyetetik Uygulamaları-I) ve BES 404 (Beslenme ve Diyetetik Uygulamaları-II) derslerine hazırlanmak ve haftalık tekrar yapmak için öğrencilerin ortalama 8,</w:t>
      </w:r>
      <w:proofErr w:type="gramStart"/>
      <w:r w:rsidRPr="00EA1250">
        <w:rPr>
          <w:rFonts w:ascii="Times New Roman" w:hAnsi="Times New Roman" w:cs="Times New Roman"/>
        </w:rPr>
        <w:t>68 -</w:t>
      </w:r>
      <w:proofErr w:type="gramEnd"/>
      <w:r w:rsidRPr="00EA1250">
        <w:rPr>
          <w:rFonts w:ascii="Times New Roman" w:hAnsi="Times New Roman" w:cs="Times New Roman"/>
        </w:rPr>
        <w:t xml:space="preserve"> 8,78 saat harcadığı belirlenmiştir. Laboratuvar içerikli BES 203 (Besin Kimyası Analiz-I) dersinde ise bu süre 5,25 saat düzeyindedir.</w:t>
      </w:r>
    </w:p>
    <w:p w14:paraId="098DF774" w14:textId="77777777" w:rsidR="00EA1250" w:rsidRPr="00EA1250" w:rsidRDefault="00EA1250" w:rsidP="00EA1250">
      <w:pPr>
        <w:jc w:val="both"/>
        <w:rPr>
          <w:rFonts w:ascii="Times New Roman" w:hAnsi="Times New Roman" w:cs="Times New Roman"/>
        </w:rPr>
      </w:pPr>
    </w:p>
    <w:p w14:paraId="265AC77A" w14:textId="77777777" w:rsidR="00EA1250" w:rsidRPr="00EA1250" w:rsidRDefault="00EA1250" w:rsidP="00EA1250">
      <w:pPr>
        <w:numPr>
          <w:ilvl w:val="0"/>
          <w:numId w:val="4"/>
        </w:numPr>
        <w:jc w:val="both"/>
        <w:rPr>
          <w:rFonts w:ascii="Times New Roman" w:hAnsi="Times New Roman" w:cs="Times New Roman"/>
        </w:rPr>
      </w:pPr>
      <w:r w:rsidRPr="00EA1250">
        <w:rPr>
          <w:rFonts w:ascii="Times New Roman" w:hAnsi="Times New Roman" w:cs="Times New Roman"/>
        </w:rPr>
        <w:t>Orta ve Düşük İş Yükü: BES 301 (4,71 saat), BES 303 (4,13 saat), BES 201 (3,80 saat) ve BES 306(3,80 saat) gibi klinik ve teorik yoğunluklu derslerde bu süre 3,</w:t>
      </w:r>
      <w:proofErr w:type="gramStart"/>
      <w:r w:rsidRPr="00EA1250">
        <w:rPr>
          <w:rFonts w:ascii="Times New Roman" w:hAnsi="Times New Roman" w:cs="Times New Roman"/>
        </w:rPr>
        <w:t>80 -</w:t>
      </w:r>
      <w:proofErr w:type="gramEnd"/>
      <w:r w:rsidRPr="00EA1250">
        <w:rPr>
          <w:rFonts w:ascii="Times New Roman" w:hAnsi="Times New Roman" w:cs="Times New Roman"/>
        </w:rPr>
        <w:t xml:space="preserve"> 4,71 saat düzeyindeyken; genel oryantasyon, servis ve seçmeli nitelikteki FZD 100 (0,21 saat), ÖZD 101 (0,71 saat), FZD 105 (1,08 saat) ve BES 117 (1,18 saat) derslerinde haftalık çalışma süresi 0,</w:t>
      </w:r>
      <w:proofErr w:type="gramStart"/>
      <w:r w:rsidRPr="00EA1250">
        <w:rPr>
          <w:rFonts w:ascii="Times New Roman" w:hAnsi="Times New Roman" w:cs="Times New Roman"/>
        </w:rPr>
        <w:t>21 -</w:t>
      </w:r>
      <w:proofErr w:type="gramEnd"/>
      <w:r w:rsidRPr="00EA1250">
        <w:rPr>
          <w:rFonts w:ascii="Times New Roman" w:hAnsi="Times New Roman" w:cs="Times New Roman"/>
        </w:rPr>
        <w:t xml:space="preserve"> 1,18 saat seviyesine gerilemektedir.</w:t>
      </w:r>
    </w:p>
    <w:p w14:paraId="03A35EDA" w14:textId="77777777" w:rsidR="00EA1250" w:rsidRPr="00EA1250" w:rsidRDefault="00EA1250" w:rsidP="00EA1250">
      <w:pPr>
        <w:rPr>
          <w:rFonts w:ascii="Times New Roman" w:hAnsi="Times New Roman" w:cs="Times New Roman"/>
        </w:rPr>
      </w:pPr>
    </w:p>
    <w:p w14:paraId="2D7A8845" w14:textId="77777777" w:rsidR="00EA1250" w:rsidRPr="00EA1250" w:rsidRDefault="00EA1250" w:rsidP="00EA1250">
      <w:pPr>
        <w:rPr>
          <w:rFonts w:ascii="Times New Roman" w:hAnsi="Times New Roman" w:cs="Times New Roman"/>
          <w:b/>
          <w:bCs/>
        </w:rPr>
      </w:pPr>
      <w:r w:rsidRPr="00EA1250">
        <w:rPr>
          <w:rFonts w:ascii="Times New Roman" w:hAnsi="Times New Roman" w:cs="Times New Roman"/>
          <w:b/>
          <w:bCs/>
        </w:rPr>
        <w:t>2. Ödev, Seminer ve Proje Süreçleri</w:t>
      </w:r>
    </w:p>
    <w:p w14:paraId="50CA85F3" w14:textId="77777777" w:rsidR="00EA1250" w:rsidRPr="00EA1250" w:rsidRDefault="00EA1250" w:rsidP="00EA1250">
      <w:pPr>
        <w:numPr>
          <w:ilvl w:val="0"/>
          <w:numId w:val="5"/>
        </w:numPr>
        <w:jc w:val="both"/>
        <w:rPr>
          <w:rFonts w:ascii="Times New Roman" w:hAnsi="Times New Roman" w:cs="Times New Roman"/>
        </w:rPr>
      </w:pPr>
      <w:r w:rsidRPr="00EA1250">
        <w:rPr>
          <w:rFonts w:ascii="Times New Roman" w:hAnsi="Times New Roman" w:cs="Times New Roman"/>
        </w:rPr>
        <w:t>Ödev Yükü: BES 309 (Toplumda Beslenme Durumunun Saptanması) ve BES 403 (Beslenme ve Diyetetik Uygulamaları-I) dersleri kapsamında hazırlanan her bir ödev için öğrencilerin sırasıyla yaklaşık 9,87 saat ve 9,41 saat harcadığı beyan edilmiştir. BES 308 ve BES 203 derslerinde ise ödev başına harcanan süre 8,</w:t>
      </w:r>
      <w:proofErr w:type="gramStart"/>
      <w:r w:rsidRPr="00EA1250">
        <w:rPr>
          <w:rFonts w:ascii="Times New Roman" w:hAnsi="Times New Roman" w:cs="Times New Roman"/>
        </w:rPr>
        <w:t>25 -</w:t>
      </w:r>
      <w:proofErr w:type="gramEnd"/>
      <w:r w:rsidRPr="00EA1250">
        <w:rPr>
          <w:rFonts w:ascii="Times New Roman" w:hAnsi="Times New Roman" w:cs="Times New Roman"/>
        </w:rPr>
        <w:t xml:space="preserve"> 9,33 saat arasındadır.</w:t>
      </w:r>
    </w:p>
    <w:p w14:paraId="04818EAD" w14:textId="77777777" w:rsidR="00EA1250" w:rsidRPr="00EA1250" w:rsidRDefault="00EA1250" w:rsidP="00EA1250">
      <w:pPr>
        <w:jc w:val="both"/>
        <w:rPr>
          <w:rFonts w:ascii="Times New Roman" w:hAnsi="Times New Roman" w:cs="Times New Roman"/>
        </w:rPr>
      </w:pPr>
    </w:p>
    <w:p w14:paraId="794B3CB0" w14:textId="77777777" w:rsidR="00EA1250" w:rsidRPr="00EA1250" w:rsidRDefault="00EA1250" w:rsidP="00EA1250">
      <w:pPr>
        <w:numPr>
          <w:ilvl w:val="0"/>
          <w:numId w:val="5"/>
        </w:numPr>
        <w:jc w:val="both"/>
        <w:rPr>
          <w:rFonts w:ascii="Times New Roman" w:hAnsi="Times New Roman" w:cs="Times New Roman"/>
        </w:rPr>
      </w:pPr>
      <w:r w:rsidRPr="00EA1250">
        <w:rPr>
          <w:rFonts w:ascii="Times New Roman" w:hAnsi="Times New Roman" w:cs="Times New Roman"/>
        </w:rPr>
        <w:t>Proje ve Sunum Yoğunluğu: Dönemin en fazla sunum/seminer iş yükü artışı BES 308 (Beslenme Biliminde Yenilikler) dersinde gözlemlenmiştir. Öğrenciler bu ders kapsamındaki her bir sunum/seminer süreci için 22,00 saat gibi oldukça yüksek bir zaman maliyeti belirtmişlerdir. Proje yükü açısından ise BES 309 (8,17 saat) ve BES 308 (8,17 saat) dersleri en yüksek süreye sahip dersler olmuştur.</w:t>
      </w:r>
    </w:p>
    <w:p w14:paraId="566434D5" w14:textId="77777777" w:rsidR="00EA1250" w:rsidRPr="00EA1250" w:rsidRDefault="00EA1250" w:rsidP="00EA1250">
      <w:pPr>
        <w:rPr>
          <w:rFonts w:ascii="Times New Roman" w:hAnsi="Times New Roman" w:cs="Times New Roman"/>
        </w:rPr>
      </w:pPr>
    </w:p>
    <w:p w14:paraId="5D4BA3D2" w14:textId="77777777" w:rsidR="00EA1250" w:rsidRPr="00EA1250" w:rsidRDefault="00EA1250" w:rsidP="00EA1250">
      <w:pPr>
        <w:rPr>
          <w:rFonts w:ascii="Times New Roman" w:hAnsi="Times New Roman" w:cs="Times New Roman"/>
          <w:b/>
          <w:bCs/>
        </w:rPr>
      </w:pPr>
      <w:r w:rsidRPr="00EA1250">
        <w:rPr>
          <w:rFonts w:ascii="Times New Roman" w:hAnsi="Times New Roman" w:cs="Times New Roman"/>
          <w:b/>
          <w:bCs/>
        </w:rPr>
        <w:t>3. Sınav Dönemi İş Yükü (Kısa Sınav, Ara Sınav ve Final)</w:t>
      </w:r>
    </w:p>
    <w:p w14:paraId="39D8A454" w14:textId="77777777" w:rsidR="00EA1250" w:rsidRPr="00EA1250" w:rsidRDefault="00EA1250" w:rsidP="00EA1250">
      <w:pPr>
        <w:rPr>
          <w:rFonts w:ascii="Times New Roman" w:hAnsi="Times New Roman" w:cs="Times New Roman"/>
        </w:rPr>
      </w:pPr>
      <w:r w:rsidRPr="00EA1250">
        <w:rPr>
          <w:rFonts w:ascii="Times New Roman" w:hAnsi="Times New Roman" w:cs="Times New Roman"/>
        </w:rPr>
        <w:t>Sınavlara hazırlık süreçleri, derslerin ölçme stratejilerine göre ciddi farklılıklar göstermektedir:</w:t>
      </w:r>
    </w:p>
    <w:p w14:paraId="4724F9B7" w14:textId="75DF7EBD" w:rsidR="00EA1250" w:rsidRPr="00EA1250" w:rsidRDefault="00EA1250" w:rsidP="00EA1250">
      <w:pPr>
        <w:rPr>
          <w:rFonts w:ascii="Times New Roman" w:hAnsi="Times New Roman" w:cs="Times New Roman"/>
        </w:rPr>
      </w:pPr>
    </w:p>
    <w:p w14:paraId="708CBB18" w14:textId="77777777" w:rsidR="00EA1250" w:rsidRPr="00EA1250" w:rsidRDefault="00EA1250" w:rsidP="00EA1250">
      <w:pPr>
        <w:numPr>
          <w:ilvl w:val="0"/>
          <w:numId w:val="6"/>
        </w:numPr>
        <w:jc w:val="both"/>
        <w:rPr>
          <w:rFonts w:ascii="Times New Roman" w:hAnsi="Times New Roman" w:cs="Times New Roman"/>
        </w:rPr>
      </w:pPr>
      <w:r w:rsidRPr="00EA1250">
        <w:rPr>
          <w:rFonts w:ascii="Times New Roman" w:hAnsi="Times New Roman" w:cs="Times New Roman"/>
        </w:rPr>
        <w:t>Kısa Sınav (</w:t>
      </w:r>
      <w:proofErr w:type="spellStart"/>
      <w:r w:rsidRPr="00EA1250">
        <w:rPr>
          <w:rFonts w:ascii="Times New Roman" w:hAnsi="Times New Roman" w:cs="Times New Roman"/>
        </w:rPr>
        <w:t>Quiz</w:t>
      </w:r>
      <w:proofErr w:type="spellEnd"/>
      <w:r w:rsidRPr="00EA1250">
        <w:rPr>
          <w:rFonts w:ascii="Times New Roman" w:hAnsi="Times New Roman" w:cs="Times New Roman"/>
        </w:rPr>
        <w:t>): BES 404 (5,68 saat), BES 221 (5,40 saat) ve BES 403 (5,17 saat) derslerinde kısa sınavlar için harcanan sürenin 5,</w:t>
      </w:r>
      <w:proofErr w:type="gramStart"/>
      <w:r w:rsidRPr="00EA1250">
        <w:rPr>
          <w:rFonts w:ascii="Times New Roman" w:hAnsi="Times New Roman" w:cs="Times New Roman"/>
        </w:rPr>
        <w:t>17 -</w:t>
      </w:r>
      <w:proofErr w:type="gramEnd"/>
      <w:r w:rsidRPr="00EA1250">
        <w:rPr>
          <w:rFonts w:ascii="Times New Roman" w:hAnsi="Times New Roman" w:cs="Times New Roman"/>
        </w:rPr>
        <w:t xml:space="preserve"> 5,68 saate ulaşması, bu sınavlardaki iş yükünün veya öğrencilerin sınav öncesi hazırlık algısının ağırlığını göstermektedir.</w:t>
      </w:r>
    </w:p>
    <w:p w14:paraId="61F26AD9" w14:textId="77777777" w:rsidR="00EA1250" w:rsidRPr="00EA1250" w:rsidRDefault="00EA1250" w:rsidP="00EA1250">
      <w:pPr>
        <w:jc w:val="both"/>
        <w:rPr>
          <w:rFonts w:ascii="Times New Roman" w:hAnsi="Times New Roman" w:cs="Times New Roman"/>
        </w:rPr>
      </w:pPr>
    </w:p>
    <w:p w14:paraId="2BF9ECA9" w14:textId="77777777" w:rsidR="00EA1250" w:rsidRPr="00EA1250" w:rsidRDefault="00EA1250" w:rsidP="00EA1250">
      <w:pPr>
        <w:numPr>
          <w:ilvl w:val="0"/>
          <w:numId w:val="6"/>
        </w:numPr>
        <w:jc w:val="both"/>
        <w:rPr>
          <w:rFonts w:ascii="Times New Roman" w:hAnsi="Times New Roman" w:cs="Times New Roman"/>
        </w:rPr>
      </w:pPr>
      <w:r w:rsidRPr="00EA1250">
        <w:rPr>
          <w:rFonts w:ascii="Times New Roman" w:hAnsi="Times New Roman" w:cs="Times New Roman"/>
        </w:rPr>
        <w:lastRenderedPageBreak/>
        <w:t>Ara Sınav (Vize) Dönemi: Vize hazırlığında en yüksek süreler BES 403 için 12,65 saat, BES 301 için 10,96 saat ve BES 201 için 10,80 saat olarak saptanmıştır.</w:t>
      </w:r>
    </w:p>
    <w:p w14:paraId="2DF8E377" w14:textId="77777777" w:rsidR="00EA1250" w:rsidRPr="00EA1250" w:rsidRDefault="00EA1250" w:rsidP="00EA1250">
      <w:pPr>
        <w:jc w:val="both"/>
        <w:rPr>
          <w:rFonts w:ascii="Times New Roman" w:hAnsi="Times New Roman" w:cs="Times New Roman"/>
        </w:rPr>
      </w:pPr>
    </w:p>
    <w:p w14:paraId="403B1E6D" w14:textId="1A0E1891" w:rsidR="00EA1250" w:rsidRPr="00EA1250" w:rsidRDefault="00EA1250" w:rsidP="00EA1250">
      <w:pPr>
        <w:numPr>
          <w:ilvl w:val="0"/>
          <w:numId w:val="6"/>
        </w:numPr>
        <w:jc w:val="both"/>
        <w:rPr>
          <w:rFonts w:ascii="Times New Roman" w:hAnsi="Times New Roman" w:cs="Times New Roman"/>
        </w:rPr>
      </w:pPr>
      <w:r w:rsidRPr="00EA1250">
        <w:rPr>
          <w:rFonts w:ascii="Times New Roman" w:hAnsi="Times New Roman" w:cs="Times New Roman"/>
        </w:rPr>
        <w:t>Final Sınavı Yoğunluğu: Dönem sonu sınav hazırlıklarında klinik, biyokimya ve temel uygulama dersleri en yüksek saatlere sahiptir. BES 201 (Beslenme Biyokimyası-I) finali için toplamda 15,00 saat</w:t>
      </w:r>
      <w:r>
        <w:rPr>
          <w:rFonts w:ascii="Times New Roman" w:hAnsi="Times New Roman" w:cs="Times New Roman"/>
        </w:rPr>
        <w:t xml:space="preserve"> </w:t>
      </w:r>
      <w:r w:rsidRPr="00EA1250">
        <w:rPr>
          <w:rFonts w:ascii="Times New Roman" w:hAnsi="Times New Roman" w:cs="Times New Roman"/>
        </w:rPr>
        <w:t>harcanırken; bu süreyi 14,63 saat ile BES 301, 13,96 saat ile BES 303, 13,67 saat ile BES 403 ve 13,21 saat ile BES 404 takip etmektedir.</w:t>
      </w:r>
    </w:p>
    <w:p w14:paraId="370B1F67" w14:textId="77777777" w:rsidR="00EA1250" w:rsidRPr="00EA1250" w:rsidRDefault="00EA1250" w:rsidP="00EA1250">
      <w:pPr>
        <w:rPr>
          <w:rFonts w:ascii="Times New Roman" w:hAnsi="Times New Roman" w:cs="Times New Roman"/>
        </w:rPr>
      </w:pPr>
    </w:p>
    <w:p w14:paraId="40C08A29" w14:textId="77777777" w:rsidR="00EA1250" w:rsidRPr="00EA1250" w:rsidRDefault="00EA1250" w:rsidP="00EA1250">
      <w:pPr>
        <w:rPr>
          <w:rFonts w:ascii="Times New Roman" w:hAnsi="Times New Roman" w:cs="Times New Roman"/>
          <w:b/>
          <w:bCs/>
        </w:rPr>
      </w:pPr>
      <w:r w:rsidRPr="00EA1250">
        <w:rPr>
          <w:rFonts w:ascii="Times New Roman" w:hAnsi="Times New Roman" w:cs="Times New Roman"/>
          <w:b/>
          <w:bCs/>
        </w:rPr>
        <w:t>4. Laboratuvar Pratik Saatleri</w:t>
      </w:r>
    </w:p>
    <w:p w14:paraId="35811545" w14:textId="77777777" w:rsidR="00EA1250" w:rsidRPr="00EA1250" w:rsidRDefault="00EA1250" w:rsidP="00EA1250">
      <w:pPr>
        <w:jc w:val="both"/>
        <w:rPr>
          <w:rFonts w:ascii="Times New Roman" w:hAnsi="Times New Roman" w:cs="Times New Roman"/>
        </w:rPr>
      </w:pPr>
      <w:r w:rsidRPr="00EA1250">
        <w:rPr>
          <w:rFonts w:ascii="Times New Roman" w:hAnsi="Times New Roman" w:cs="Times New Roman"/>
        </w:rPr>
        <w:t>Müfredatın psikomotor ve analitik beceri kazandırma bölümünde, BES 203 (Besin Kimyası Analiz-I) dersi kapsamında öğrencilerin haftada ortalama 4,75 saat, BES 404 dersinde 4,26 saat, BES 403 dersinde 4,17 saat ve BES 115 (Temel Kimya I) dersinde 3,06 saat fiili laboratuvar/uygulama çalışması yürüttüğü saptanmıştır. Bu veriler, pratik nitelikli derslerin iş yükü dağılımına doğrudan yansıdığını kanıtlamaktadır.</w:t>
      </w:r>
    </w:p>
    <w:p w14:paraId="611C114E" w14:textId="77777777" w:rsidR="00617082" w:rsidRPr="00EA1250" w:rsidRDefault="00617082">
      <w:pPr>
        <w:rPr>
          <w:rFonts w:ascii="Times New Roman" w:hAnsi="Times New Roman" w:cs="Times New Roman"/>
        </w:rPr>
      </w:pPr>
    </w:p>
    <w:sectPr w:rsidR="00617082" w:rsidRPr="00EA12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7CA2"/>
    <w:multiLevelType w:val="multilevel"/>
    <w:tmpl w:val="2BC8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1501D0"/>
    <w:multiLevelType w:val="multilevel"/>
    <w:tmpl w:val="8044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674793"/>
    <w:multiLevelType w:val="multilevel"/>
    <w:tmpl w:val="1418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5D2E64"/>
    <w:multiLevelType w:val="multilevel"/>
    <w:tmpl w:val="B804F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5F498B"/>
    <w:multiLevelType w:val="multilevel"/>
    <w:tmpl w:val="52503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184303"/>
    <w:multiLevelType w:val="multilevel"/>
    <w:tmpl w:val="03C6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993784">
    <w:abstractNumId w:val="3"/>
  </w:num>
  <w:num w:numId="2" w16cid:durableId="1455713576">
    <w:abstractNumId w:val="5"/>
  </w:num>
  <w:num w:numId="3" w16cid:durableId="634876330">
    <w:abstractNumId w:val="4"/>
  </w:num>
  <w:num w:numId="4" w16cid:durableId="839926399">
    <w:abstractNumId w:val="0"/>
  </w:num>
  <w:num w:numId="5" w16cid:durableId="1896773873">
    <w:abstractNumId w:val="2"/>
  </w:num>
  <w:num w:numId="6" w16cid:durableId="790977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250"/>
    <w:rsid w:val="00003254"/>
    <w:rsid w:val="00617082"/>
    <w:rsid w:val="00765AD7"/>
    <w:rsid w:val="008D010C"/>
    <w:rsid w:val="00EA12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1C587D2D"/>
  <w15:chartTrackingRefBased/>
  <w15:docId w15:val="{DA78BC31-CFA4-914A-B8FB-3913CC07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A12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A12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A125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A125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A125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A1250"/>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A1250"/>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A1250"/>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A1250"/>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A125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A125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A125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A125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A125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A125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A125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A125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A1250"/>
    <w:rPr>
      <w:rFonts w:eastAsiaTheme="majorEastAsia" w:cstheme="majorBidi"/>
      <w:color w:val="272727" w:themeColor="text1" w:themeTint="D8"/>
    </w:rPr>
  </w:style>
  <w:style w:type="paragraph" w:styleId="KonuBal">
    <w:name w:val="Title"/>
    <w:basedOn w:val="Normal"/>
    <w:next w:val="Normal"/>
    <w:link w:val="KonuBalChar"/>
    <w:uiPriority w:val="10"/>
    <w:qFormat/>
    <w:rsid w:val="00EA1250"/>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A125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A1250"/>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A125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A1250"/>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EA1250"/>
    <w:rPr>
      <w:i/>
      <w:iCs/>
      <w:color w:val="404040" w:themeColor="text1" w:themeTint="BF"/>
    </w:rPr>
  </w:style>
  <w:style w:type="paragraph" w:styleId="ListeParagraf">
    <w:name w:val="List Paragraph"/>
    <w:basedOn w:val="Normal"/>
    <w:uiPriority w:val="34"/>
    <w:qFormat/>
    <w:rsid w:val="00EA1250"/>
    <w:pPr>
      <w:ind w:left="720"/>
      <w:contextualSpacing/>
    </w:pPr>
  </w:style>
  <w:style w:type="character" w:styleId="GlVurgulama">
    <w:name w:val="Intense Emphasis"/>
    <w:basedOn w:val="VarsaylanParagrafYazTipi"/>
    <w:uiPriority w:val="21"/>
    <w:qFormat/>
    <w:rsid w:val="00EA1250"/>
    <w:rPr>
      <w:i/>
      <w:iCs/>
      <w:color w:val="0F4761" w:themeColor="accent1" w:themeShade="BF"/>
    </w:rPr>
  </w:style>
  <w:style w:type="paragraph" w:styleId="GlAlnt">
    <w:name w:val="Intense Quote"/>
    <w:basedOn w:val="Normal"/>
    <w:next w:val="Normal"/>
    <w:link w:val="GlAlntChar"/>
    <w:uiPriority w:val="30"/>
    <w:qFormat/>
    <w:rsid w:val="00EA12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A1250"/>
    <w:rPr>
      <w:i/>
      <w:iCs/>
      <w:color w:val="0F4761" w:themeColor="accent1" w:themeShade="BF"/>
    </w:rPr>
  </w:style>
  <w:style w:type="character" w:styleId="GlBavuru">
    <w:name w:val="Intense Reference"/>
    <w:basedOn w:val="VarsaylanParagrafYazTipi"/>
    <w:uiPriority w:val="32"/>
    <w:qFormat/>
    <w:rsid w:val="00EA12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547</Words>
  <Characters>3124</Characters>
  <Application>Microsoft Office Word</Application>
  <DocSecurity>0</DocSecurity>
  <Lines>26</Lines>
  <Paragraphs>7</Paragraphs>
  <ScaleCrop>false</ScaleCrop>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SEYMA NUR ERCAN</dc:creator>
  <cp:keywords/>
  <dc:description/>
  <cp:lastModifiedBy>SEYMA NUR ERCAN</cp:lastModifiedBy>
  <cp:revision>1</cp:revision>
  <dcterms:created xsi:type="dcterms:W3CDTF">2026-10-22T20:05:00Z</dcterms:created>
  <dcterms:modified xsi:type="dcterms:W3CDTF">2026-10-22T20:08:00Z</dcterms:modified>
</cp:coreProperties>
</file>