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5A016" w14:textId="4DEA2380" w:rsidR="00DB3EBE" w:rsidRPr="000C757D" w:rsidRDefault="00000000" w:rsidP="000C757D">
      <w:pPr>
        <w:jc w:val="center"/>
        <w:rPr>
          <w:rFonts w:ascii="Times New Roman" w:hAnsi="Times New Roman" w:cs="Times New Roman"/>
          <w:sz w:val="21"/>
          <w:szCs w:val="21"/>
        </w:rPr>
      </w:pPr>
      <w:r w:rsidRPr="000C757D">
        <w:rPr>
          <w:rFonts w:ascii="Times New Roman" w:hAnsi="Times New Roman" w:cs="Times New Roman"/>
          <w:b/>
          <w:color w:val="003366"/>
          <w:sz w:val="24"/>
          <w:szCs w:val="21"/>
        </w:rPr>
        <w:t>BESLENME VE DİYETETİK BÖLÜMÜ</w:t>
      </w:r>
      <w:r w:rsidRPr="000C757D">
        <w:rPr>
          <w:rFonts w:ascii="Times New Roman" w:hAnsi="Times New Roman" w:cs="Times New Roman"/>
          <w:b/>
          <w:color w:val="003366"/>
          <w:sz w:val="24"/>
          <w:szCs w:val="21"/>
        </w:rPr>
        <w:br/>
        <w:t>2025–2026 EĞİTİM ÖĞRETİM YILI BAHAR DÖNEMİ</w:t>
      </w:r>
      <w:r w:rsidRPr="000C757D">
        <w:rPr>
          <w:rFonts w:ascii="Times New Roman" w:hAnsi="Times New Roman" w:cs="Times New Roman"/>
          <w:b/>
          <w:color w:val="003366"/>
          <w:sz w:val="24"/>
          <w:szCs w:val="21"/>
        </w:rPr>
        <w:br/>
        <w:t>DERS İŞ YÜKÜ VE AKTS DEĞERLENDİRME RAPORU</w:t>
      </w:r>
    </w:p>
    <w:p w14:paraId="464B0F49" w14:textId="77777777" w:rsidR="00DB3EBE" w:rsidRPr="000C757D" w:rsidRDefault="00000000" w:rsidP="000C757D">
      <w:pPr>
        <w:spacing w:after="160"/>
        <w:jc w:val="both"/>
        <w:rPr>
          <w:rFonts w:ascii="Times New Roman" w:hAnsi="Times New Roman" w:cs="Times New Roman"/>
        </w:rPr>
      </w:pPr>
      <w:r w:rsidRPr="000C757D">
        <w:rPr>
          <w:rFonts w:ascii="Times New Roman" w:hAnsi="Times New Roman" w:cs="Times New Roman"/>
          <w:sz w:val="20"/>
        </w:rPr>
        <w:t>Bu rapor, Beslenme ve Diyetetik Bölümü müfredatında (ve fakülte/üniversite ortak derslerinde) yer alan derslerin öğrenciler tarafından beyan edilen gerçek zaman maliyetlerini (iş yüklerini) analiz etmek, planlanan AKTS kredileri ile öğrenci algısındaki fiili iş yükü arasındaki dengeyi değerlendirmek amacıyla hazırlanmıştır.</w:t>
      </w:r>
      <w:r w:rsidRPr="000C757D">
        <w:rPr>
          <w:rFonts w:ascii="Times New Roman" w:hAnsi="Times New Roman" w:cs="Times New Roman"/>
          <w:sz w:val="20"/>
        </w:rPr>
        <w:br/>
        <w:t>Ankette yer alan sayısal zaman (saat) verilerinin doküman analizi yoluyla incelenmesi sonucu elde edilen bulgular aşağıda sunulmuştur.</w:t>
      </w:r>
    </w:p>
    <w:p w14:paraId="48962C33" w14:textId="77777777" w:rsidR="00DB3EBE" w:rsidRPr="000C757D" w:rsidRDefault="00000000" w:rsidP="000C757D">
      <w:pPr>
        <w:jc w:val="both"/>
        <w:rPr>
          <w:rFonts w:ascii="Times New Roman" w:hAnsi="Times New Roman" w:cs="Times New Roman"/>
        </w:rPr>
      </w:pPr>
      <w:r w:rsidRPr="000C757D">
        <w:rPr>
          <w:rFonts w:ascii="Times New Roman" w:hAnsi="Times New Roman" w:cs="Times New Roman"/>
          <w:b/>
          <w:color w:val="003366"/>
        </w:rPr>
        <w:t>1. Haftalık Ders Hazırlığı ve Tekrar Süreleri</w:t>
      </w:r>
    </w:p>
    <w:p w14:paraId="442A81B6" w14:textId="77777777" w:rsidR="00DB3EBE" w:rsidRPr="000C757D" w:rsidRDefault="00000000" w:rsidP="000C757D">
      <w:pPr>
        <w:spacing w:after="160"/>
        <w:jc w:val="both"/>
        <w:rPr>
          <w:rFonts w:ascii="Times New Roman" w:hAnsi="Times New Roman" w:cs="Times New Roman"/>
        </w:rPr>
      </w:pPr>
      <w:r w:rsidRPr="000C757D">
        <w:rPr>
          <w:rFonts w:ascii="Times New Roman" w:hAnsi="Times New Roman" w:cs="Times New Roman"/>
          <w:sz w:val="20"/>
        </w:rPr>
        <w:t>Öğrencilerin ders dışı düzenli çalışma eğilimleri incelendiğinde, klinik uygulamalar ile laboratuvar yükü yüksek meslek derslerinin haftalık zaman maliyetinde öne çıktığı görülmektedir:</w:t>
      </w:r>
    </w:p>
    <w:p w14:paraId="2DBEED26" w14:textId="77777777" w:rsidR="00DB3EBE" w:rsidRPr="000C757D" w:rsidRDefault="00000000" w:rsidP="000C757D">
      <w:pPr>
        <w:spacing w:after="160"/>
        <w:jc w:val="both"/>
        <w:rPr>
          <w:rFonts w:ascii="Times New Roman" w:hAnsi="Times New Roman" w:cs="Times New Roman"/>
        </w:rPr>
      </w:pPr>
      <w:r w:rsidRPr="000C757D">
        <w:rPr>
          <w:rFonts w:ascii="Times New Roman" w:hAnsi="Times New Roman" w:cs="Times New Roman"/>
          <w:sz w:val="20"/>
        </w:rPr>
        <w:t>En Yüksek İş Yükü: BES 406 (Beslenme ve Diyetetik Uygulamaları-IV) ve BES 405 (Beslenme ve Diyetetik Uygulamaları-III) derslerine hazırlanmak ve haftalık tekrar yapmak için öğrencilerin ortalama 11,09 - 14,09 saat harcadığı belirlenmiştir. Ayrıca BES 206 Besin Mikrobiyolojisi dersinde haftalık hazırlık ve tekrar süresi 13,57 saat seviyesine ulaşmıştır. Laboratuvar/uygulama içerikli BES 204 Besin Kimyası ve Analizleri-II dersinde ise bu süre 6,12 saat düzeyindedir.</w:t>
      </w:r>
    </w:p>
    <w:p w14:paraId="109C8FF7" w14:textId="77777777" w:rsidR="00DB3EBE" w:rsidRPr="000C757D" w:rsidRDefault="00000000" w:rsidP="000C757D">
      <w:pPr>
        <w:spacing w:after="160"/>
        <w:jc w:val="both"/>
        <w:rPr>
          <w:rFonts w:ascii="Times New Roman" w:hAnsi="Times New Roman" w:cs="Times New Roman"/>
        </w:rPr>
      </w:pPr>
      <w:r w:rsidRPr="000C757D">
        <w:rPr>
          <w:rFonts w:ascii="Times New Roman" w:hAnsi="Times New Roman" w:cs="Times New Roman"/>
          <w:sz w:val="20"/>
        </w:rPr>
        <w:t>Orta ve Düşük İş Yükü: BES 304 Yetişkin Hastalıklarında Tıbbi Beslenme Tedavisi-II (4,75 saat), BES 202 Beslenme Biyokimyası II (4,67 saat), BES 302 Çocuk Hastalıklarında TMB II (4,53 saat), BES 218 Sporcu Beslenmesi (4,00 saat) ve BES 114 Beslenme İlkeleri II (3,57 saat) gibi klinik ve teorik yoğunluklu derslerde bu süre 3,57 - 4,75 saat düzeyindeyken; genel servis, seçmeli ve ilk yardım niteliğindeki BES 118 Temel Matematik (1,29 saat), BES 215 Standart Yemek Tarifeleri Geliştirme (1,33 saat), BES 111 Dünya Mutfakları (1,50 saat), FZD 108 Tıbbi Biyoloji &amp; Genetik (1,78 saat) ve FZD 202 İlk Yardım (2,00 saat) derslerinde haftalık çalışma süresi 1,29 - 2,00 saat seviyesine gerilemektedir.</w:t>
      </w:r>
    </w:p>
    <w:p w14:paraId="614BC34E" w14:textId="77777777" w:rsidR="00DB3EBE" w:rsidRPr="000C757D" w:rsidRDefault="00000000" w:rsidP="000C757D">
      <w:pPr>
        <w:jc w:val="both"/>
        <w:rPr>
          <w:rFonts w:ascii="Times New Roman" w:hAnsi="Times New Roman" w:cs="Times New Roman"/>
        </w:rPr>
      </w:pPr>
      <w:r w:rsidRPr="000C757D">
        <w:rPr>
          <w:rFonts w:ascii="Times New Roman" w:hAnsi="Times New Roman" w:cs="Times New Roman"/>
          <w:b/>
          <w:color w:val="003366"/>
        </w:rPr>
        <w:t>2. Ödev, Seminer ve Proje Süreçleri</w:t>
      </w:r>
    </w:p>
    <w:p w14:paraId="3290799A" w14:textId="77777777" w:rsidR="00DB3EBE" w:rsidRPr="000C757D" w:rsidRDefault="00000000" w:rsidP="000C757D">
      <w:pPr>
        <w:spacing w:after="160"/>
        <w:jc w:val="both"/>
        <w:rPr>
          <w:rFonts w:ascii="Times New Roman" w:hAnsi="Times New Roman" w:cs="Times New Roman"/>
        </w:rPr>
      </w:pPr>
      <w:r w:rsidRPr="000C757D">
        <w:rPr>
          <w:rFonts w:ascii="Times New Roman" w:hAnsi="Times New Roman" w:cs="Times New Roman"/>
          <w:sz w:val="20"/>
        </w:rPr>
        <w:t>Ödev Yükü: BES 405 (Beslenme ve Diyetetik Uygulamaları-III) ve BES 206 (Besin Mikrobiyolojisi) dersleri kapsamında hazırlanan her bir ödev için öğrencilerin sırasıyla yaklaşık 12,25 saat ve 11,71 saat harcadığı beyan edilmiştir. BES 114 Beslenme İlkeleri II, BES 204 Besin Kimyası ve Analizleri-II, BES 362 Sağlıklı Yaşam ve Beslenme İlkeleri ile BES 218 Sporcu Beslenmesi derslerinde ise ödev başına harcanan süre 5,67 - 7,86 saat arasındadır.</w:t>
      </w:r>
    </w:p>
    <w:p w14:paraId="6B95E2DB" w14:textId="77777777" w:rsidR="00DB3EBE" w:rsidRPr="000C757D" w:rsidRDefault="00000000" w:rsidP="000C757D">
      <w:pPr>
        <w:spacing w:after="160"/>
        <w:jc w:val="both"/>
        <w:rPr>
          <w:rFonts w:ascii="Times New Roman" w:hAnsi="Times New Roman" w:cs="Times New Roman"/>
        </w:rPr>
      </w:pPr>
      <w:r w:rsidRPr="000C757D">
        <w:rPr>
          <w:rFonts w:ascii="Times New Roman" w:hAnsi="Times New Roman" w:cs="Times New Roman"/>
          <w:sz w:val="20"/>
        </w:rPr>
        <w:t>Proje ve Sunum Yoğunluğu: Dönemin en fazla sunum/seminer iş yükü artışı BES 217 (İşlevsel Besinler ve Fitoterapi) dersinde gözlemlenmiştir; öğrenciler bu ders kapsamındaki her bir sunum/seminer süreci için 11,67 saat zaman maliyeti belirtmişlerdir. Ayrıca BES 405 (10,42 saat), BES 206 (9,00 saat), BES 204 (8,62 saat), BES 304 (7,58 saat) ve BES 406 (7,36 saat) dersleri yüksek sunum yüküne sahiptir. Proje yükü açısından ise BES 114 Beslenme İlkeleri II (9,43 saat), BES 406 (6,36 saat), BES 405 (5,83 saat), BES 206 (5,83 saat) ve BES 218 Sporcu Beslenmesi (5,75 saat) dersleri en yüksek süreye sahip dersler olmuştur.</w:t>
      </w:r>
    </w:p>
    <w:p w14:paraId="702CEA8F" w14:textId="77777777" w:rsidR="00DB3EBE" w:rsidRPr="000C757D" w:rsidRDefault="00000000" w:rsidP="000C757D">
      <w:pPr>
        <w:jc w:val="both"/>
        <w:rPr>
          <w:rFonts w:ascii="Times New Roman" w:hAnsi="Times New Roman" w:cs="Times New Roman"/>
        </w:rPr>
      </w:pPr>
      <w:r w:rsidRPr="000C757D">
        <w:rPr>
          <w:rFonts w:ascii="Times New Roman" w:hAnsi="Times New Roman" w:cs="Times New Roman"/>
          <w:b/>
          <w:color w:val="003366"/>
        </w:rPr>
        <w:t>3. Sınav Dönemi İş Yükü (Kısa Sınav, Ara Sınav ve Final)</w:t>
      </w:r>
    </w:p>
    <w:p w14:paraId="062F6BA9" w14:textId="77777777" w:rsidR="00DB3EBE" w:rsidRPr="000C757D" w:rsidRDefault="00000000" w:rsidP="000C757D">
      <w:pPr>
        <w:spacing w:after="160"/>
        <w:jc w:val="both"/>
        <w:rPr>
          <w:rFonts w:ascii="Times New Roman" w:hAnsi="Times New Roman" w:cs="Times New Roman"/>
        </w:rPr>
      </w:pPr>
      <w:r w:rsidRPr="000C757D">
        <w:rPr>
          <w:rFonts w:ascii="Times New Roman" w:hAnsi="Times New Roman" w:cs="Times New Roman"/>
          <w:sz w:val="20"/>
        </w:rPr>
        <w:t>Sınavlara hazırlık süreçleri, derslerin ölçme stratejilerine göre ciddi farklılıklar göstermektedir:</w:t>
      </w:r>
    </w:p>
    <w:p w14:paraId="6441E1AC" w14:textId="77777777" w:rsidR="00DB3EBE" w:rsidRPr="000C757D" w:rsidRDefault="00000000" w:rsidP="000C757D">
      <w:pPr>
        <w:spacing w:after="160"/>
        <w:jc w:val="both"/>
        <w:rPr>
          <w:rFonts w:ascii="Times New Roman" w:hAnsi="Times New Roman" w:cs="Times New Roman"/>
        </w:rPr>
      </w:pPr>
      <w:r w:rsidRPr="000C757D">
        <w:rPr>
          <w:rFonts w:ascii="Times New Roman" w:hAnsi="Times New Roman" w:cs="Times New Roman"/>
          <w:sz w:val="20"/>
        </w:rPr>
        <w:t>Kısa Sınav (Quiz): BES 206 Besin Mikrobiyolojisi (12,86 saat), BES 204 Besin Kimyası ve Analizleri-II (9,25 saat) ve BES 218 Sporcu Beslenmesi (9,00 saat) derslerinde kısa sınavlar için harcanan sürenin 9,00 - 12,86 saate ulaşması, bu sınavlardaki iş yükünün ve öğrencilerin sınav öncesi hazırlık algısının ağırlığını göstermektedir.</w:t>
      </w:r>
    </w:p>
    <w:p w14:paraId="4E7B74ED" w14:textId="77777777" w:rsidR="00DB3EBE" w:rsidRPr="000C757D" w:rsidRDefault="00000000" w:rsidP="000C757D">
      <w:pPr>
        <w:spacing w:after="160"/>
        <w:jc w:val="both"/>
        <w:rPr>
          <w:rFonts w:ascii="Times New Roman" w:hAnsi="Times New Roman" w:cs="Times New Roman"/>
        </w:rPr>
      </w:pPr>
      <w:r w:rsidRPr="000C757D">
        <w:rPr>
          <w:rFonts w:ascii="Times New Roman" w:hAnsi="Times New Roman" w:cs="Times New Roman"/>
          <w:sz w:val="20"/>
        </w:rPr>
        <w:lastRenderedPageBreak/>
        <w:t>Ara Sınav (Vize) Dönemi: Vize hazırlığında en yüksek süreler BES 207 Anne ve Çocuk Beslenmesi için 38,00 saat, BES 405 için 31,42 saat, BES 406 için 30,09 saat, BES 206 için 19,33 saat, BES 204 için 17,14 saat, BES 304 için 15,67 saat ve BES 202 için 15,22 saat olarak saptanmıştır.</w:t>
      </w:r>
    </w:p>
    <w:p w14:paraId="71418215" w14:textId="77777777" w:rsidR="00DB3EBE" w:rsidRPr="000C757D" w:rsidRDefault="00000000" w:rsidP="000C757D">
      <w:pPr>
        <w:spacing w:after="160"/>
        <w:jc w:val="both"/>
        <w:rPr>
          <w:rFonts w:ascii="Times New Roman" w:hAnsi="Times New Roman" w:cs="Times New Roman"/>
        </w:rPr>
      </w:pPr>
      <w:r w:rsidRPr="000C757D">
        <w:rPr>
          <w:rFonts w:ascii="Times New Roman" w:hAnsi="Times New Roman" w:cs="Times New Roman"/>
          <w:sz w:val="20"/>
        </w:rPr>
        <w:t>Final Sınavı Yoğunluğu: Dönem sonu sınav hazırlıklarında klinik ve saha uygulamaları, biyokimya, mikrobiyoloji ve klinik teorik dersler en yüksek saatlere sahiptir. BES 207 Anne ve Çocuk Beslenmesi finali için toplamda 38,50 saat harcanırken; bu süreyi 32,45 saat ile BES 406, 31,92 saat ile BES 405, 22,83 saat ile BES 304, 22,43 saat ile BES 206, 21,14 saat ile BES 204 ve 20,15 saat ile BES 307 takip etmektedir.</w:t>
      </w:r>
    </w:p>
    <w:p w14:paraId="79286599" w14:textId="77777777" w:rsidR="00DB3EBE" w:rsidRPr="000C757D" w:rsidRDefault="00000000" w:rsidP="000C757D">
      <w:pPr>
        <w:jc w:val="both"/>
        <w:rPr>
          <w:rFonts w:ascii="Times New Roman" w:hAnsi="Times New Roman" w:cs="Times New Roman"/>
        </w:rPr>
      </w:pPr>
      <w:r w:rsidRPr="000C757D">
        <w:rPr>
          <w:rFonts w:ascii="Times New Roman" w:hAnsi="Times New Roman" w:cs="Times New Roman"/>
          <w:b/>
          <w:color w:val="003366"/>
        </w:rPr>
        <w:t>4. Laboratuvar Pratik Saatleri</w:t>
      </w:r>
    </w:p>
    <w:p w14:paraId="1DCE9618" w14:textId="77777777" w:rsidR="00DB3EBE" w:rsidRPr="000C757D" w:rsidRDefault="00000000" w:rsidP="000C757D">
      <w:pPr>
        <w:spacing w:after="160"/>
        <w:jc w:val="both"/>
        <w:rPr>
          <w:rFonts w:ascii="Times New Roman" w:hAnsi="Times New Roman" w:cs="Times New Roman"/>
        </w:rPr>
      </w:pPr>
      <w:r w:rsidRPr="000C757D">
        <w:rPr>
          <w:rFonts w:ascii="Times New Roman" w:hAnsi="Times New Roman" w:cs="Times New Roman"/>
          <w:sz w:val="20"/>
        </w:rPr>
        <w:t>Müfredatın psikomotor ve analitik beceri kazandırma bölümünde, BES 206 (Besin Mikrobiyolojisi) dersi kapsamında öğrencilerin haftada ortalama 6,86 saat, BES 204 (Besin Kimyası ve Analizleri-II) dersinde 5,75 saat, BES 116 (Temel Kimya II) dersinde 3,62 saat ve BES 114 (Beslenme İlkeleri II) dersinde 3,14 saat fiili laboratuvar/uygulama çalışması yürüttüğü saptanmıştır. Bu veriler, pratik nitelikli derslerin iş yükü dağılımına doğrudan yansıdığını kanıtlamaktadır.</w:t>
      </w:r>
    </w:p>
    <w:sectPr w:rsidR="00DB3EBE" w:rsidRPr="000C757D"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66937175">
    <w:abstractNumId w:val="8"/>
  </w:num>
  <w:num w:numId="2" w16cid:durableId="1400786299">
    <w:abstractNumId w:val="6"/>
  </w:num>
  <w:num w:numId="3" w16cid:durableId="941183828">
    <w:abstractNumId w:val="5"/>
  </w:num>
  <w:num w:numId="4" w16cid:durableId="396250905">
    <w:abstractNumId w:val="4"/>
  </w:num>
  <w:num w:numId="5" w16cid:durableId="376861137">
    <w:abstractNumId w:val="7"/>
  </w:num>
  <w:num w:numId="6" w16cid:durableId="1867869389">
    <w:abstractNumId w:val="3"/>
  </w:num>
  <w:num w:numId="7" w16cid:durableId="255792931">
    <w:abstractNumId w:val="2"/>
  </w:num>
  <w:num w:numId="8" w16cid:durableId="128481742">
    <w:abstractNumId w:val="1"/>
  </w:num>
  <w:num w:numId="9" w16cid:durableId="1446922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757D"/>
    <w:rsid w:val="0015074B"/>
    <w:rsid w:val="0029639D"/>
    <w:rsid w:val="00326F90"/>
    <w:rsid w:val="00765AD7"/>
    <w:rsid w:val="00AA1D8D"/>
    <w:rsid w:val="00B47730"/>
    <w:rsid w:val="00CB0664"/>
    <w:rsid w:val="00DB3E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F18932"/>
  <w14:defaultImageDpi w14:val="300"/>
  <w15:docId w15:val="{06CC2A0D-4541-5E4C-B633-FDFE8C4C9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SEYMA NUR ERCAN</cp:lastModifiedBy>
  <cp:revision>2</cp:revision>
  <dcterms:created xsi:type="dcterms:W3CDTF">2026-10-23T07:44:00Z</dcterms:created>
  <dcterms:modified xsi:type="dcterms:W3CDTF">2026-10-23T07:44:00Z</dcterms:modified>
  <cp:category/>
</cp:coreProperties>
</file>