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D8A" w:rsidRPr="00EE5BC9" w:rsidRDefault="00211D8A" w:rsidP="00211D8A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ÇANKIRI KARATEKİN ÜNİVERSİTESİ SAĞLIK BİLİMLERİ FAKÜLTESİ</w:t>
      </w:r>
    </w:p>
    <w:p w:rsidR="00211D8A" w:rsidRPr="00EE5BC9" w:rsidRDefault="00211D8A" w:rsidP="00211D8A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BESLENME VE DİYETETİK MEZUNLARI DEĞERLENDİRME RAPORU</w:t>
      </w:r>
    </w:p>
    <w:p w:rsidR="00211D8A" w:rsidRPr="00EE5BC9" w:rsidRDefault="00211D8A" w:rsidP="00211D8A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0</w:t>
      </w:r>
      <w:r>
        <w:rPr>
          <w:rFonts w:ascii="Times New Roman" w:hAnsi="Times New Roman" w:cs="Times New Roman"/>
          <w:b/>
          <w:color w:val="002060"/>
          <w:sz w:val="24"/>
        </w:rPr>
        <w:t>1</w:t>
      </w:r>
      <w:r w:rsidRPr="00EE5BC9">
        <w:rPr>
          <w:rFonts w:ascii="Times New Roman" w:hAnsi="Times New Roman" w:cs="Times New Roman"/>
          <w:b/>
          <w:color w:val="002060"/>
          <w:sz w:val="24"/>
        </w:rPr>
        <w:t>.0</w:t>
      </w:r>
      <w:r>
        <w:rPr>
          <w:rFonts w:ascii="Times New Roman" w:hAnsi="Times New Roman" w:cs="Times New Roman"/>
          <w:b/>
          <w:color w:val="002060"/>
          <w:sz w:val="24"/>
        </w:rPr>
        <w:t>3</w:t>
      </w:r>
      <w:r w:rsidRPr="00EE5BC9">
        <w:rPr>
          <w:rFonts w:ascii="Times New Roman" w:hAnsi="Times New Roman" w:cs="Times New Roman"/>
          <w:b/>
          <w:color w:val="002060"/>
          <w:sz w:val="24"/>
        </w:rPr>
        <w:t>.2026</w:t>
      </w:r>
    </w:p>
    <w:p w:rsidR="00211D8A" w:rsidRPr="00EE5BC9" w:rsidRDefault="00211D8A" w:rsidP="00211D8A">
      <w:pPr>
        <w:pStyle w:val="Balk3"/>
        <w:spacing w:after="120"/>
        <w:jc w:val="center"/>
        <w:rPr>
          <w:rFonts w:ascii="Times New Roman" w:hAnsi="Times New Roman" w:cs="Times New Roman"/>
          <w:b/>
          <w:bCs/>
          <w:color w:val="1F1F1F"/>
          <w:sz w:val="24"/>
          <w:szCs w:val="24"/>
        </w:rPr>
      </w:pPr>
      <w:r w:rsidRPr="00EE5BC9">
        <w:rPr>
          <w:rFonts w:ascii="Times New Roman" w:hAnsi="Times New Roman" w:cs="Times New Roman"/>
          <w:b/>
          <w:bCs/>
          <w:color w:val="1F1F1F"/>
          <w:sz w:val="24"/>
          <w:szCs w:val="24"/>
        </w:rPr>
        <w:t>Mezun Memnuniyet Anketi Sonuçları</w:t>
      </w:r>
    </w:p>
    <w:p w:rsidR="00211D8A" w:rsidRPr="00EE5BC9" w:rsidRDefault="00211D8A" w:rsidP="00211D8A">
      <w:pPr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Beslenme ve Diyetetik Bölümü Mezun Memnuniyet Anketine 2023, 2024 ve 2025 yılı mezunu toplam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17 mezun</w:t>
      </w:r>
      <w:r w:rsidRPr="00EE5BC9">
        <w:rPr>
          <w:rFonts w:ascii="Times New Roman" w:hAnsi="Times New Roman" w:cs="Times New Roman"/>
          <w:color w:val="1F1F1F"/>
        </w:rPr>
        <w:t xml:space="preserve"> katılım sağlamıştır.</w:t>
      </w:r>
    </w:p>
    <w:p w:rsidR="00211D8A" w:rsidRPr="00EE5BC9" w:rsidRDefault="00211D8A" w:rsidP="00211D8A">
      <w:pPr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Mezunların %94,1’ini kadın (n=16), %5,9’unu erkek (n=1) bireyler oluşturmakta olup, yaş ortalaması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23,76 yıl</w:t>
      </w:r>
      <w:r w:rsidRPr="00EE5BC9">
        <w:rPr>
          <w:rFonts w:ascii="Times New Roman" w:hAnsi="Times New Roman" w:cs="Times New Roman"/>
          <w:color w:val="1F1F1F"/>
        </w:rPr>
        <w:t xml:space="preserve"> olarak hesaplanmıştır. Katılımcıların %94,1’i (n=16) lisans mezunuyken, %5,9’u (n=1) lisansüstü eğitim düzeyine sahiptir.</w:t>
      </w:r>
    </w:p>
    <w:p w:rsidR="00211D8A" w:rsidRPr="00EE5BC9" w:rsidRDefault="00211D8A" w:rsidP="00211D8A">
      <w:pPr>
        <w:jc w:val="both"/>
        <w:rPr>
          <w:rFonts w:ascii="Times New Roman" w:hAnsi="Times New Roman" w:cs="Times New Roman"/>
          <w:color w:val="1F1F1F"/>
        </w:rPr>
      </w:pPr>
      <w:proofErr w:type="gramStart"/>
      <w:r w:rsidRPr="00EE5BC9">
        <w:rPr>
          <w:rFonts w:ascii="Times New Roman" w:hAnsi="Times New Roman" w:cs="Times New Roman"/>
          <w:color w:val="1F1F1F"/>
        </w:rPr>
        <w:t xml:space="preserve">Mezuniyet sonrası çalışılan kurumlar/alanlar incelendiğinde; katılanların %52,9’u (n=9) özel sektörde diyetisyen/kurum diyetisyeni/yönetici diyetisyen olarak çalışmakta, %29,4’ü (n=5) KPSS/iş sınavlarına hazırlanmakta, %5,9’u (n=1) kendi işinde, %5,9’u (n=1) farklı/eğitim dışı alanda görev yapmakta ve %5,9’u (n=1) çalışmamaktadır. </w:t>
      </w:r>
      <w:proofErr w:type="gramEnd"/>
      <w:r w:rsidRPr="00EE5BC9">
        <w:rPr>
          <w:rFonts w:ascii="Times New Roman" w:hAnsi="Times New Roman" w:cs="Times New Roman"/>
          <w:color w:val="1F1F1F"/>
        </w:rPr>
        <w:t xml:space="preserve">Katılımcıların meslekte toplam çalışma süresi ortalama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6,8 ay</w:t>
      </w:r>
      <w:r w:rsidRPr="00EE5BC9">
        <w:rPr>
          <w:rFonts w:ascii="Times New Roman" w:hAnsi="Times New Roman" w:cs="Times New Roman"/>
          <w:color w:val="1F1F1F"/>
        </w:rPr>
        <w:t xml:space="preserve">, mevcut kurumlarındaki ortalama çalışma süreleri ise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5,7 ay</w:t>
      </w:r>
      <w:r w:rsidRPr="00EE5BC9">
        <w:rPr>
          <w:rFonts w:ascii="Times New Roman" w:hAnsi="Times New Roman" w:cs="Times New Roman"/>
          <w:color w:val="1F1F1F"/>
        </w:rPr>
        <w:t xml:space="preserve"> olarak saptanmıştır.</w:t>
      </w:r>
    </w:p>
    <w:p w:rsidR="00211D8A" w:rsidRDefault="00211D8A" w:rsidP="00211D8A">
      <w:pPr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Mezuniyetten sonra bilimsel kongre, </w:t>
      </w:r>
      <w:proofErr w:type="gramStart"/>
      <w:r w:rsidRPr="00EE5BC9">
        <w:rPr>
          <w:rFonts w:ascii="Times New Roman" w:hAnsi="Times New Roman" w:cs="Times New Roman"/>
          <w:color w:val="1F1F1F"/>
        </w:rPr>
        <w:t>sempozyum</w:t>
      </w:r>
      <w:proofErr w:type="gramEnd"/>
      <w:r w:rsidRPr="00EE5BC9">
        <w:rPr>
          <w:rFonts w:ascii="Times New Roman" w:hAnsi="Times New Roman" w:cs="Times New Roman"/>
          <w:color w:val="1F1F1F"/>
        </w:rPr>
        <w:t xml:space="preserve"> veya </w:t>
      </w:r>
      <w:proofErr w:type="spellStart"/>
      <w:r w:rsidRPr="00EE5BC9">
        <w:rPr>
          <w:rFonts w:ascii="Times New Roman" w:hAnsi="Times New Roman" w:cs="Times New Roman"/>
          <w:color w:val="1F1F1F"/>
        </w:rPr>
        <w:t>çalıştaylara</w:t>
      </w:r>
      <w:proofErr w:type="spellEnd"/>
      <w:r w:rsidRPr="00EE5BC9">
        <w:rPr>
          <w:rFonts w:ascii="Times New Roman" w:hAnsi="Times New Roman" w:cs="Times New Roman"/>
          <w:color w:val="1F1F1F"/>
        </w:rPr>
        <w:t xml:space="preserve"> katılan mezun sayısı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4</w:t>
      </w:r>
      <w:r w:rsidRPr="00EE5BC9">
        <w:rPr>
          <w:rFonts w:ascii="Times New Roman" w:hAnsi="Times New Roman" w:cs="Times New Roman"/>
          <w:color w:val="1F1F1F"/>
        </w:rPr>
        <w:t xml:space="preserve"> (%23,5) olup, katılım sağlayan mezunların ortalama bilimsel etkinlik sayısı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2,5</w:t>
      </w:r>
      <w:r w:rsidRPr="00EE5BC9">
        <w:rPr>
          <w:rFonts w:ascii="Times New Roman" w:hAnsi="Times New Roman" w:cs="Times New Roman"/>
          <w:color w:val="1F1F1F"/>
        </w:rPr>
        <w:t xml:space="preserve">’tir. Ayrıca mezunların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%94,1’i (</w:t>
      </w:r>
      <w:r w:rsidRPr="00EE5BC9">
        <w:rPr>
          <w:rFonts w:ascii="Times New Roman" w:hAnsi="Times New Roman" w:cs="Times New Roman"/>
          <w:color w:val="1F1F1F"/>
        </w:rPr>
        <w:t>n=16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)</w:t>
      </w:r>
      <w:r w:rsidRPr="00EE5BC9">
        <w:rPr>
          <w:rFonts w:ascii="Times New Roman" w:hAnsi="Times New Roman" w:cs="Times New Roman"/>
          <w:color w:val="1F1F1F"/>
        </w:rPr>
        <w:t xml:space="preserve"> beslenme ve sağlık alanındaki güncel bilimsel yayınları düzenli olarak takip ettiğini belirtmiştir. Mezunların lisans eğitim programından genel memnuniyet puan ortalaması (0=hiç memnun değilim - 10=çok memnunum)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7,06</w:t>
      </w:r>
      <w:r w:rsidRPr="00EE5BC9">
        <w:rPr>
          <w:rFonts w:ascii="Times New Roman" w:hAnsi="Times New Roman" w:cs="Times New Roman"/>
          <w:color w:val="1F1F1F"/>
        </w:rPr>
        <w:t xml:space="preserve"> olarak tespit edilmiştir.</w:t>
      </w:r>
    </w:p>
    <w:p w:rsidR="00211D8A" w:rsidRPr="00EE5BC9" w:rsidRDefault="00211D8A" w:rsidP="00211D8A">
      <w:pPr>
        <w:jc w:val="both"/>
        <w:rPr>
          <w:rFonts w:ascii="Times New Roman" w:hAnsi="Times New Roman" w:cs="Times New Roman"/>
          <w:color w:val="1F1F1F"/>
        </w:rPr>
      </w:pPr>
      <w:r w:rsidRPr="00211D8A">
        <w:rPr>
          <w:rFonts w:ascii="Times New Roman" w:hAnsi="Times New Roman" w:cs="Times New Roman"/>
          <w:b/>
          <w:bCs/>
          <w:color w:val="1F1F1F"/>
        </w:rPr>
        <w:t>Tablo 1.</w:t>
      </w:r>
      <w:r w:rsidRPr="00EE5BC9">
        <w:rPr>
          <w:rFonts w:ascii="Times New Roman" w:hAnsi="Times New Roman" w:cs="Times New Roman"/>
          <w:color w:val="1F1F1F"/>
        </w:rPr>
        <w:t xml:space="preserve"> Mezunların Tanımlayıcı Özellikleri (n=17)</w:t>
      </w:r>
    </w:p>
    <w:tbl>
      <w:tblPr>
        <w:tblStyle w:val="AkGlgeleme"/>
        <w:tblW w:w="0" w:type="auto"/>
        <w:tblLook w:val="04A0" w:firstRow="1" w:lastRow="0" w:firstColumn="1" w:lastColumn="0" w:noHBand="0" w:noVBand="1"/>
      </w:tblPr>
      <w:tblGrid>
        <w:gridCol w:w="3861"/>
        <w:gridCol w:w="666"/>
        <w:gridCol w:w="4195"/>
        <w:gridCol w:w="566"/>
      </w:tblGrid>
      <w:tr w:rsidR="00211D8A" w:rsidRPr="00EE5BC9" w:rsidTr="00736F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Değişkenler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  <w:proofErr w:type="gramStart"/>
            <w:r w:rsidRPr="00EE5BC9">
              <w:rPr>
                <w:rStyle w:val="Gl"/>
                <w:color w:val="1F1F1F"/>
                <w:bdr w:val="none" w:sz="0" w:space="0" w:color="auto" w:frame="1"/>
              </w:rPr>
              <w:t>n</w:t>
            </w:r>
            <w:proofErr w:type="gramEnd"/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Değişkenler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  <w:proofErr w:type="gramStart"/>
            <w:r w:rsidRPr="00EE5BC9">
              <w:rPr>
                <w:rStyle w:val="Gl"/>
                <w:color w:val="1F1F1F"/>
                <w:bdr w:val="none" w:sz="0" w:space="0" w:color="auto" w:frame="1"/>
              </w:rPr>
              <w:t>n</w:t>
            </w:r>
            <w:proofErr w:type="gramEnd"/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Cinsiyet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Bilimsel Araştırmalarda/Projelerde Yürütücü Olma Durumu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Kadın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16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Evet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0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Erkek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Hayır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17</w:t>
            </w: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Yaş Ortalaması (Yıl)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23,76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Bilimsel Araştırmalarda/Projelerde Araştırmacı Olma Durumu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Eğitim Durumu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Evet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0</w:t>
            </w: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Lisans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16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Hayır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17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Lisansüstü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Bilimsel Programlarda Yer Alma Durumu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 Olduğu Yıl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Evet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4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2025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10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Hayır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13</w:t>
            </w: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2024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5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Katılım sağlay</w:t>
            </w:r>
            <w:r>
              <w:rPr>
                <w:color w:val="1F1F1F"/>
              </w:rPr>
              <w:t>anların ortalama katılım sayısı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2,50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2023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2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Çalıştığı ya da İlgi Duyduğu Alanlara Yönelik Bilimsel Yayınları Takip Etme Durumu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 Olduktan Sonraki İşsizlik Süresi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Evet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16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6 aydan az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12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Hayı</w:t>
            </w:r>
            <w:r>
              <w:rPr>
                <w:color w:val="1F1F1F"/>
              </w:rPr>
              <w:t>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6–12 ay arası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 xml:space="preserve">Katılım </w:t>
            </w:r>
            <w:proofErr w:type="spellStart"/>
            <w:r w:rsidRPr="00EE5BC9">
              <w:rPr>
                <w:rStyle w:val="Gl"/>
                <w:color w:val="1F1F1F"/>
                <w:bdr w:val="none" w:sz="0" w:space="0" w:color="auto" w:frame="1"/>
              </w:rPr>
              <w:t>Sağlanılan</w:t>
            </w:r>
            <w:proofErr w:type="spellEnd"/>
            <w:r w:rsidRPr="00EE5BC9">
              <w:rPr>
                <w:rStyle w:val="Gl"/>
                <w:color w:val="1F1F1F"/>
                <w:bdr w:val="none" w:sz="0" w:space="0" w:color="auto" w:frame="1"/>
              </w:rPr>
              <w:t xml:space="preserve"> Kurs / Eğitim / Sertifika Programı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12–18 ay arası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2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IS</w:t>
            </w:r>
            <w:r>
              <w:rPr>
                <w:color w:val="1F1F1F"/>
              </w:rPr>
              <w:t>O 9001-22000 İç Denetçi Eğitimi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>
              <w:rPr>
                <w:color w:val="1F1F1F"/>
              </w:rPr>
              <w:t>18 aydan fazla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proofErr w:type="spellStart"/>
            <w:r>
              <w:rPr>
                <w:color w:val="1F1F1F"/>
              </w:rPr>
              <w:t>Bariatrik</w:t>
            </w:r>
            <w:proofErr w:type="spellEnd"/>
            <w:r>
              <w:rPr>
                <w:color w:val="1F1F1F"/>
              </w:rPr>
              <w:t xml:space="preserve"> Cerrahi Eğitimi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>
              <w:rPr>
                <w:color w:val="1F1F1F"/>
              </w:rPr>
              <w:t>1</w:t>
            </w: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Çalışılan Yer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Vakalarla Hastalıklarda Beslenme / Sporcu Beslenmesi / Zirveler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lastRenderedPageBreak/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lastRenderedPageBreak/>
              <w:t>Yurt İçi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17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Fonksiyonel Beslenme ve Sporcu Beslenmesi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Yurt Dışı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 xml:space="preserve">Barça </w:t>
            </w:r>
            <w:proofErr w:type="spellStart"/>
            <w:r w:rsidRPr="00EE5BC9">
              <w:rPr>
                <w:color w:val="1F1F1F"/>
              </w:rPr>
              <w:t>Innovation</w:t>
            </w:r>
            <w:proofErr w:type="spellEnd"/>
            <w:r w:rsidRPr="00EE5BC9">
              <w:rPr>
                <w:color w:val="1F1F1F"/>
              </w:rPr>
              <w:t xml:space="preserve"> </w:t>
            </w:r>
            <w:proofErr w:type="spellStart"/>
            <w:r w:rsidRPr="00EE5BC9">
              <w:rPr>
                <w:color w:val="1F1F1F"/>
              </w:rPr>
              <w:t>Hub</w:t>
            </w:r>
            <w:proofErr w:type="spellEnd"/>
            <w:r w:rsidRPr="00EE5BC9">
              <w:rPr>
                <w:color w:val="1F1F1F"/>
              </w:rPr>
              <w:t xml:space="preserve"> Advanced Sports </w:t>
            </w:r>
            <w:proofErr w:type="spellStart"/>
            <w:r w:rsidRPr="00EE5BC9">
              <w:rPr>
                <w:color w:val="1F1F1F"/>
              </w:rPr>
              <w:t>Nutrition</w:t>
            </w:r>
            <w:proofErr w:type="spellEnd"/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Halen Çalışılan Kurum Kaçıncı İşyeridir?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Diyabet Eğitimi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1. İşyeri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proofErr w:type="gramStart"/>
            <w:r w:rsidRPr="00EE5BC9">
              <w:rPr>
                <w:color w:val="1F1F1F"/>
              </w:rPr>
              <w:t>Yok</w:t>
            </w:r>
            <w:proofErr w:type="gramEnd"/>
            <w:r w:rsidRPr="00EE5BC9">
              <w:rPr>
                <w:color w:val="1F1F1F"/>
              </w:rPr>
              <w:t xml:space="preserve"> / Yanıt Yok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11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2. İşyeri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Mezuniyet Sonrası Geliştirilmek İstenilen Yönler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Çalışılan Kurum Türü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Kuramsal Mesleki Bilgiler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6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 xml:space="preserve">Özel Sektör (Hastane, Klinik, </w:t>
            </w:r>
            <w:proofErr w:type="spellStart"/>
            <w:r w:rsidRPr="00EE5BC9">
              <w:rPr>
                <w:color w:val="1F1F1F"/>
              </w:rPr>
              <w:t>Catering</w:t>
            </w:r>
            <w:proofErr w:type="spellEnd"/>
            <w:r w:rsidRPr="00EE5BC9">
              <w:rPr>
                <w:color w:val="1F1F1F"/>
              </w:rPr>
              <w:t>, Spor Kulübü)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9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Uygulamacı Olmaya Yönelik Bilgiler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5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Okul, İşyeri, KYK Yemekhanesi vb.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Yabancı Dil Bilgisi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Sınava Hazırlanıyor / Çalışmıyor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5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İletişim Becerileri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Çalışma Durumu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Diğer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Özel sektörde çalışıyor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9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Lisans Eğitim Programına İlişkin Görüşler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KPSS/İş sınavlarına hazırlanıyor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5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Teorik açıdan yeterli, uygulama/klinik alanı kısıtlı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9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Kendi işinde çalışıyor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Yeterli / Olumlu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Eğitim dışı / Diğer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Görüş yok / Belirtilmemiş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4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Meslekte Toplam Çalışma Süresi (Ortalama Ay)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6,80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Lisans Eğitim Programından Memnuniyet Ortalaması (0-10)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7,06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Çalışılan Birim / Görev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Bölümünüz Mezunlarının Güçlü Yönleri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Diyetisyen / Kurum Diyetisyeni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İlgili ve alanlarında yeterli öğretim üyelerinden ders almış olmaları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9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Yönetici ve Diyetisyen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Genç ve dinamik öğretim elemanı kadrosunun bulunması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7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Satış / Market / Diğer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Kamu ve özel sektörde çalışabilecek yeterliğe sahip olmaları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Çalışmıyor / Sınava Hazırlanıyor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Nitelikli bir eğitim veriliyor olması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5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Mevcut Kurumda Çalışma Süresi (Ortalama Ay)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5,70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Araştırma, sorgulama ve sentez becerilerini geliştiren öğrenme ortamı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Çalışılan İl (Plaka)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Bölümünüz Mezunlarının Zayıf Yönleri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Ankara (06)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Uygulama ve laboratuvar becerilerinin yetersiz olması / Staj kısıtlılığı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lastRenderedPageBreak/>
              <w:t>13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lastRenderedPageBreak/>
              <w:t>Çankırı (18)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Yabancı dil bilgisinin yetersiz olması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8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Kocaeli (41), Antalya (07), Bursa (16), Muğla (48), Manisa (45), Kastamonu (37), Aksaray (68), İstanbul (34), Bartın (74), Bolu (14)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10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Bilgi ve becerilerin mevcut koşullara uyarlanmasında/uygulamaya taşınmada zorluk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5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Çalışmıyor / Yok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Ezbere dayalı eğitim ve bilgiler çabuk unutulması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Tamamlanan / Devam Edilen Lisansüstü Program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Mezun takibini ve iletişimini sağlayacak sistem eksikliği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Beslenme ve Diyetetik Yüksek Lisans (Marmara Üniversitesi)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736F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Yok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</w:tbl>
    <w:p w:rsidR="00211D8A" w:rsidRPr="00211D8A" w:rsidRDefault="00211D8A" w:rsidP="00211D8A">
      <w:pPr>
        <w:pStyle w:val="Balk4"/>
        <w:spacing w:after="120"/>
        <w:rPr>
          <w:rFonts w:ascii="Times New Roman" w:hAnsi="Times New Roman" w:cs="Times New Roman"/>
          <w:i w:val="0"/>
          <w:iCs w:val="0"/>
          <w:color w:val="1F1F1F"/>
        </w:rPr>
      </w:pPr>
    </w:p>
    <w:p w:rsidR="00211D8A" w:rsidRPr="00211D8A" w:rsidRDefault="00211D8A" w:rsidP="00211D8A">
      <w:pPr>
        <w:pStyle w:val="Balk4"/>
        <w:spacing w:after="120"/>
        <w:rPr>
          <w:rFonts w:ascii="Times New Roman" w:hAnsi="Times New Roman" w:cs="Times New Roman"/>
          <w:i w:val="0"/>
          <w:iCs w:val="0"/>
          <w:color w:val="1F1F1F"/>
        </w:rPr>
      </w:pPr>
      <w:r w:rsidRPr="00211D8A">
        <w:rPr>
          <w:rFonts w:ascii="Times New Roman" w:hAnsi="Times New Roman" w:cs="Times New Roman"/>
          <w:b/>
          <w:bCs/>
          <w:i w:val="0"/>
          <w:iCs w:val="0"/>
          <w:color w:val="1F1F1F"/>
        </w:rPr>
        <w:t xml:space="preserve">Tablo </w:t>
      </w:r>
      <w:r w:rsidRPr="00211D8A">
        <w:rPr>
          <w:rFonts w:ascii="Times New Roman" w:hAnsi="Times New Roman" w:cs="Times New Roman"/>
          <w:b/>
          <w:bCs/>
          <w:i w:val="0"/>
          <w:iCs w:val="0"/>
          <w:color w:val="1F1F1F"/>
        </w:rPr>
        <w:t xml:space="preserve">2. </w:t>
      </w:r>
      <w:r w:rsidRPr="00211D8A">
        <w:rPr>
          <w:rFonts w:ascii="Times New Roman" w:hAnsi="Times New Roman" w:cs="Times New Roman"/>
          <w:i w:val="0"/>
          <w:iCs w:val="0"/>
          <w:color w:val="1F1F1F"/>
        </w:rPr>
        <w:t>Mezunların Programı Değerlendirmeye Yönelik Görüşleri (n=17)</w:t>
      </w:r>
    </w:p>
    <w:p w:rsidR="00211D8A" w:rsidRPr="00EE5BC9" w:rsidRDefault="00211D8A" w:rsidP="00211D8A">
      <w:pPr>
        <w:rPr>
          <w:rFonts w:ascii="Times New Roman" w:hAnsi="Times New Roman" w:cs="Times New Roman"/>
          <w:color w:val="1F1F1F"/>
        </w:rPr>
      </w:pP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 xml:space="preserve">(1) Kesinlikle katılmıyorum, (2) Katılmıyorum, (3) Kısmen katılıyorum, (4) Katılıyorum, (5) Kesinlikle katılıyorum, (0) Fikrim yok (Ortalamaya </w:t>
      </w:r>
      <w:proofErr w:type="gramStart"/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dahil</w:t>
      </w:r>
      <w:proofErr w:type="gramEnd"/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 xml:space="preserve"> edilmemiştir).</w:t>
      </w:r>
    </w:p>
    <w:p w:rsidR="00211D8A" w:rsidRPr="00EE5BC9" w:rsidRDefault="00211D8A" w:rsidP="00211D8A">
      <w:pPr>
        <w:rPr>
          <w:rFonts w:ascii="Times New Roman" w:hAnsi="Times New Roman" w:cs="Times New Roman"/>
          <w:color w:val="1F1F1F"/>
        </w:rPr>
      </w:pPr>
    </w:p>
    <w:tbl>
      <w:tblPr>
        <w:tblStyle w:val="AkGlgeleme"/>
        <w:tblW w:w="0" w:type="auto"/>
        <w:tblLook w:val="04A0" w:firstRow="1" w:lastRow="0" w:firstColumn="1" w:lastColumn="0" w:noHBand="0" w:noVBand="1"/>
      </w:tblPr>
      <w:tblGrid>
        <w:gridCol w:w="8156"/>
        <w:gridCol w:w="566"/>
        <w:gridCol w:w="566"/>
      </w:tblGrid>
      <w:tr w:rsidR="00211D8A" w:rsidRPr="00EE5BC9" w:rsidTr="00211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Madde / Değişkenler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Ort.</w:t>
            </w: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S.S.</w:t>
            </w: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1. SBF mezunu olmaktan gurur duyuyorum.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4,29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0,85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2. SBF bilinçli bir tercihle gelmiştim.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4,06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1,14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3. Bitirdiğim bölümün özellikleri ve içeriği hakkında tercihimi yapmadan önce fikrim vardı.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4,00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1,22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4. Mezun olduğum alanla ilgili bilgileri kariyerimde kullanıyorum.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4,41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0,94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5. Mezun olduğum bölüm, aldığım eğitim kariyerimde kendimi yeterli hissetmemi sağladı.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3,76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0,90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6. Aldığım eğitim kariyerimin başlangıcındaki beklentilerimi karşıladı.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3,53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1,07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7. Aldığım eğitimin farklı disiplinlerdeki meslek üyeleri ile bir takım halinde çalışma becerilerimi geliştirdiği kanısındayım.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3,53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1,28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8. Aldığım eğitimin karar verme, problem çözme ve çözüm odaklı düşünme becerilerimi geliştirdiği kanısındayım.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3,82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0,95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9. Aldığım eğitimin eleştirel düşünme becerimi geliştirdiği kanısındayım.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4,00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0,87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10. Aldığım eğitimin yaratıcılık ve girişimcilik becerilerimi geliştirdiği kanısındayım.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3,94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0,83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11. Alanımın gerektirdiği düzeyde teknolojik araç-gereç ve yöntemleri kullanabilme yetkinliğine sahibim.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3,59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1,00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12. Aldığım eğitim sürecince kariyer ve iş dünyasının gereksinimlerine yönelik tavsiyeler aldım.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lastRenderedPageBreak/>
              <w:t>4,00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0,87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lastRenderedPageBreak/>
              <w:t>13. Aldığım eğitim sonucunda alanımla ilgili iletişim kurabilecek düzeyde yabancı dil bilgisine sahibim.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2,53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1,37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14. Eğitim sürecim boyunca bilgiye erişim ve araştırma becerileri kazandım.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4,00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0,79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15. Aldığım eğitimin kişilerarası iletişim becerilerimi geliştirdiğini düşünüyorum.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4,00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0,87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16. Eğitimim sırasında, etik ve mesleki sorumluluk anlayışlarını kazandığımı düşünüyorum.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4,24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0,83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17. Aldığım eğitim süresince iş dünyasını tanımak için çeşitli olanaklar sunulmuştur.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3,56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1,15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18. ÇAKÜ lisansüstü eğitimle ilgili fırsat ve olanakları yeterli buluyorum.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2,87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1,36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19. Eğitimim süresince sunulan staj imkânlarından memnun kaldım.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3,18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1,24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20. Mezunu olduğum bölümü çevremdeki öğrencilere de tavsiye ediyorum.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rStyle w:val="Gl"/>
                <w:color w:val="1F1F1F"/>
                <w:bdr w:val="none" w:sz="0" w:space="0" w:color="auto" w:frame="1"/>
              </w:rPr>
              <w:t>3,44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1,03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Staj/Klinik uygulama alanlarının geliştirilmesi ve artırılması talebi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2</w:t>
            </w: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  <w:tr w:rsidR="00211D8A" w:rsidRPr="00EE5BC9" w:rsidTr="00211D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rPr>
                <w:color w:val="1F1F1F"/>
              </w:rPr>
            </w:pPr>
            <w:r w:rsidRPr="00EE5BC9">
              <w:rPr>
                <w:color w:val="1F1F1F"/>
              </w:rPr>
              <w:t>Görüş bildirmeyen / Yok</w:t>
            </w:r>
          </w:p>
          <w:p w:rsidR="00211D8A" w:rsidRPr="00EE5BC9" w:rsidRDefault="00211D8A" w:rsidP="00211D8A">
            <w:pPr>
              <w:spacing w:after="0" w:line="240" w:lineRule="auto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  <w:r w:rsidRPr="00EE5BC9">
              <w:rPr>
                <w:color w:val="1F1F1F"/>
              </w:rPr>
              <w:t>15</w:t>
            </w: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</w:rPr>
            </w:pPr>
          </w:p>
          <w:p w:rsidR="00211D8A" w:rsidRPr="00EE5BC9" w:rsidRDefault="00211D8A" w:rsidP="00211D8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1F1F"/>
                <w:sz w:val="24"/>
                <w:szCs w:val="24"/>
              </w:rPr>
            </w:pPr>
          </w:p>
        </w:tc>
      </w:tr>
    </w:tbl>
    <w:p w:rsidR="00211D8A" w:rsidRPr="00211D8A" w:rsidRDefault="00211D8A" w:rsidP="00211D8A">
      <w:pPr>
        <w:pStyle w:val="Balk3"/>
        <w:spacing w:after="120"/>
        <w:rPr>
          <w:rFonts w:ascii="Times New Roman" w:hAnsi="Times New Roman" w:cs="Times New Roman"/>
          <w:b/>
          <w:bCs/>
          <w:color w:val="1F1F1F"/>
          <w:sz w:val="22"/>
          <w:szCs w:val="22"/>
        </w:rPr>
      </w:pPr>
      <w:r w:rsidRPr="00211D8A">
        <w:rPr>
          <w:rFonts w:ascii="Times New Roman" w:hAnsi="Times New Roman" w:cs="Times New Roman"/>
          <w:b/>
          <w:bCs/>
          <w:color w:val="1F1F1F"/>
          <w:sz w:val="22"/>
          <w:szCs w:val="22"/>
        </w:rPr>
        <w:t>Değerlendirme ve Yorum</w:t>
      </w:r>
    </w:p>
    <w:p w:rsidR="00211D8A" w:rsidRPr="00EE5BC9" w:rsidRDefault="00211D8A" w:rsidP="00211D8A">
      <w:pPr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>Beslenme ve Diyetetik Bölümü mezun öğrencilerinin (n=17) programı değerlendirmeye yönelik görüşleri incelendiğinde;</w:t>
      </w:r>
    </w:p>
    <w:p w:rsidR="00211D8A" w:rsidRPr="00211D8A" w:rsidRDefault="00211D8A" w:rsidP="00211D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En yüksek puan ortalamasına sahip ifade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4,41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4. madde</w:t>
      </w:r>
      <w:r w:rsidRPr="00EE5BC9">
        <w:rPr>
          <w:rFonts w:ascii="Times New Roman" w:hAnsi="Times New Roman" w:cs="Times New Roman"/>
          <w:color w:val="1F1F1F"/>
        </w:rPr>
        <w:t xml:space="preserve"> olan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"Mezun olduğum alanla ilgili bilgileri kariyerimde kullanıyorum."</w:t>
      </w:r>
      <w:r w:rsidRPr="00EE5BC9">
        <w:rPr>
          <w:rFonts w:ascii="Times New Roman" w:hAnsi="Times New Roman" w:cs="Times New Roman"/>
          <w:color w:val="1F1F1F"/>
        </w:rPr>
        <w:t xml:space="preserve"> maddesidir. Bunu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4,29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1. madde</w:t>
      </w:r>
      <w:r w:rsidRPr="00EE5BC9">
        <w:rPr>
          <w:rFonts w:ascii="Times New Roman" w:hAnsi="Times New Roman" w:cs="Times New Roman"/>
          <w:color w:val="1F1F1F"/>
        </w:rPr>
        <w:t xml:space="preserve"> (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"SBF mezunu olmaktan gurur duyuyorum."</w:t>
      </w:r>
      <w:r w:rsidRPr="00EE5BC9">
        <w:rPr>
          <w:rFonts w:ascii="Times New Roman" w:hAnsi="Times New Roman" w:cs="Times New Roman"/>
          <w:color w:val="1F1F1F"/>
        </w:rPr>
        <w:t xml:space="preserve">) ve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4,24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16. madde</w:t>
      </w:r>
      <w:r w:rsidRPr="00EE5BC9">
        <w:rPr>
          <w:rFonts w:ascii="Times New Roman" w:hAnsi="Times New Roman" w:cs="Times New Roman"/>
          <w:color w:val="1F1F1F"/>
        </w:rPr>
        <w:t xml:space="preserve"> (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"Eğitimim sırasında, etik ve mesleki sorumluluk anlayışlarını kazandığımı düşünüyorum."</w:t>
      </w:r>
      <w:r w:rsidRPr="00EE5BC9">
        <w:rPr>
          <w:rFonts w:ascii="Times New Roman" w:hAnsi="Times New Roman" w:cs="Times New Roman"/>
          <w:color w:val="1F1F1F"/>
        </w:rPr>
        <w:t>) izlemektedir.</w:t>
      </w:r>
    </w:p>
    <w:p w:rsidR="00211D8A" w:rsidRPr="00211D8A" w:rsidRDefault="00211D8A" w:rsidP="00211D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En düşük puan ortalamasına sahip ifade ise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2,53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13. madde</w:t>
      </w:r>
      <w:r w:rsidRPr="00EE5BC9">
        <w:rPr>
          <w:rFonts w:ascii="Times New Roman" w:hAnsi="Times New Roman" w:cs="Times New Roman"/>
          <w:color w:val="1F1F1F"/>
        </w:rPr>
        <w:t xml:space="preserve"> olan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"Aldığım eğitim sonucunda alanımla ilgili iletişim kurabilecek düzeyde yabancı dil bilgisine sahibim."</w:t>
      </w:r>
      <w:r w:rsidRPr="00EE5BC9">
        <w:rPr>
          <w:rFonts w:ascii="Times New Roman" w:hAnsi="Times New Roman" w:cs="Times New Roman"/>
          <w:color w:val="1F1F1F"/>
        </w:rPr>
        <w:t xml:space="preserve"> maddesidir.</w:t>
      </w:r>
    </w:p>
    <w:p w:rsidR="00211D8A" w:rsidRPr="00211D8A" w:rsidRDefault="00211D8A" w:rsidP="00211D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Diğer görece düşük puan alan maddeler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2,87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18. madde</w:t>
      </w:r>
      <w:r w:rsidRPr="00EE5BC9">
        <w:rPr>
          <w:rFonts w:ascii="Times New Roman" w:hAnsi="Times New Roman" w:cs="Times New Roman"/>
          <w:color w:val="1F1F1F"/>
        </w:rPr>
        <w:t xml:space="preserve"> (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"ÇAKÜ lisansüstü eğitimle ilgili fırsat ve olanakları yeterli buluyorum."</w:t>
      </w:r>
      <w:r w:rsidRPr="00EE5BC9">
        <w:rPr>
          <w:rFonts w:ascii="Times New Roman" w:hAnsi="Times New Roman" w:cs="Times New Roman"/>
          <w:color w:val="1F1F1F"/>
        </w:rPr>
        <w:t xml:space="preserve">) ve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3,18</w:t>
      </w:r>
      <w:r w:rsidRPr="00EE5BC9">
        <w:rPr>
          <w:rFonts w:ascii="Times New Roman" w:hAnsi="Times New Roman" w:cs="Times New Roman"/>
          <w:color w:val="1F1F1F"/>
        </w:rPr>
        <w:t xml:space="preserve"> ortalama ile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19. madde</w:t>
      </w:r>
      <w:r w:rsidRPr="00EE5BC9">
        <w:rPr>
          <w:rFonts w:ascii="Times New Roman" w:hAnsi="Times New Roman" w:cs="Times New Roman"/>
          <w:color w:val="1F1F1F"/>
        </w:rPr>
        <w:t xml:space="preserve"> (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"Eğitimim süresince sunulan staj imkânlarından memnun kaldım."</w:t>
      </w:r>
      <w:r w:rsidRPr="00EE5BC9">
        <w:rPr>
          <w:rFonts w:ascii="Times New Roman" w:hAnsi="Times New Roman" w:cs="Times New Roman"/>
          <w:color w:val="1F1F1F"/>
        </w:rPr>
        <w:t>) olarak saptanmıştır.</w:t>
      </w:r>
    </w:p>
    <w:p w:rsidR="00211D8A" w:rsidRDefault="00211D8A" w:rsidP="00211D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  <w:r w:rsidRPr="00EE5BC9">
        <w:rPr>
          <w:rFonts w:ascii="Times New Roman" w:hAnsi="Times New Roman" w:cs="Times New Roman"/>
          <w:color w:val="1F1F1F"/>
        </w:rPr>
        <w:t xml:space="preserve">Nitel veriler ve açık uçlu yanıtlar incelendiğinde; mezunlarımızın bölümün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güçlü yönleri</w:t>
      </w:r>
      <w:r w:rsidRPr="00EE5BC9">
        <w:rPr>
          <w:rFonts w:ascii="Times New Roman" w:hAnsi="Times New Roman" w:cs="Times New Roman"/>
          <w:color w:val="1F1F1F"/>
        </w:rPr>
        <w:t xml:space="preserve"> olarak en sık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donanımlı, özverili ve ilgili öğretim üyesi kadrosunu</w:t>
      </w:r>
      <w:r w:rsidRPr="00EE5BC9">
        <w:rPr>
          <w:rFonts w:ascii="Times New Roman" w:hAnsi="Times New Roman" w:cs="Times New Roman"/>
          <w:color w:val="1F1F1F"/>
        </w:rPr>
        <w:t xml:space="preserve">,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genç ve dinamik akademisyen yapısını</w:t>
      </w:r>
      <w:r w:rsidRPr="00EE5BC9">
        <w:rPr>
          <w:rFonts w:ascii="Times New Roman" w:hAnsi="Times New Roman" w:cs="Times New Roman"/>
          <w:color w:val="1F1F1F"/>
        </w:rPr>
        <w:t xml:space="preserve"> ve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teorik eğitimin niteliğini</w:t>
      </w:r>
      <w:r w:rsidRPr="00EE5BC9">
        <w:rPr>
          <w:rFonts w:ascii="Times New Roman" w:hAnsi="Times New Roman" w:cs="Times New Roman"/>
          <w:color w:val="1F1F1F"/>
        </w:rPr>
        <w:t xml:space="preserve"> vurguladıkları görülmektedir. </w:t>
      </w:r>
      <w:r w:rsidRPr="00EE5BC9">
        <w:rPr>
          <w:rStyle w:val="Gl"/>
          <w:rFonts w:ascii="Times New Roman" w:hAnsi="Times New Roman" w:cs="Times New Roman"/>
          <w:color w:val="1F1F1F"/>
          <w:bdr w:val="none" w:sz="0" w:space="0" w:color="auto" w:frame="1"/>
        </w:rPr>
        <w:t>Zayıf ve geliştirilmesi gereken yönler</w:t>
      </w:r>
      <w:r w:rsidRPr="00EE5BC9">
        <w:rPr>
          <w:rFonts w:ascii="Times New Roman" w:hAnsi="Times New Roman" w:cs="Times New Roman"/>
          <w:color w:val="1F1F1F"/>
        </w:rPr>
        <w:t xml:space="preserve"> olarak ise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klinik/staj pratik imkânlarının artırılması</w:t>
      </w:r>
      <w:r w:rsidRPr="00EE5BC9">
        <w:rPr>
          <w:rFonts w:ascii="Times New Roman" w:hAnsi="Times New Roman" w:cs="Times New Roman"/>
          <w:color w:val="1F1F1F"/>
        </w:rPr>
        <w:t xml:space="preserve"> ve </w:t>
      </w:r>
      <w:r w:rsidRPr="00EE5BC9">
        <w:rPr>
          <w:rStyle w:val="Vurgu"/>
          <w:rFonts w:ascii="Times New Roman" w:hAnsi="Times New Roman" w:cs="Times New Roman"/>
          <w:color w:val="1F1F1F"/>
          <w:bdr w:val="none" w:sz="0" w:space="0" w:color="auto" w:frame="1"/>
        </w:rPr>
        <w:t>yabancı dil yetkinliğinin desteklenmesi</w:t>
      </w:r>
      <w:r w:rsidRPr="00EE5BC9">
        <w:rPr>
          <w:rFonts w:ascii="Times New Roman" w:hAnsi="Times New Roman" w:cs="Times New Roman"/>
          <w:color w:val="1F1F1F"/>
        </w:rPr>
        <w:t xml:space="preserve"> öne çıkmaktadır.</w:t>
      </w: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Pr="00EE5BC9" w:rsidRDefault="00211D8A" w:rsidP="00211D8A">
      <w:pPr>
        <w:spacing w:before="100" w:beforeAutospacing="1" w:after="0" w:line="240" w:lineRule="auto"/>
        <w:jc w:val="both"/>
        <w:rPr>
          <w:rFonts w:ascii="Times New Roman" w:hAnsi="Times New Roman" w:cs="Times New Roman"/>
          <w:color w:val="1F1F1F"/>
        </w:rPr>
      </w:pPr>
    </w:p>
    <w:p w:rsidR="00211D8A" w:rsidRPr="00EE5BC9" w:rsidRDefault="00211D8A" w:rsidP="00211D8A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  </w:t>
      </w:r>
    </w:p>
    <w:p w:rsidR="00211D8A" w:rsidRPr="00EE5BC9" w:rsidRDefault="00211D8A" w:rsidP="00211D8A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EĞİTİM PROGRAMI AMAÇLARININ (EPA) DEĞERLENDİRİLMESİ</w:t>
      </w:r>
    </w:p>
    <w:p w:rsidR="00211D8A" w:rsidRPr="00EE5BC9" w:rsidRDefault="00211D8A" w:rsidP="00211D8A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BESLENME VE DİYETETİK BÖLÜMÜ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EPA 1: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Mezunlar, bireyin, ailenin ve toplumun sağlığının korunması, geliştirilmesi, sürdürülmesi ve yaşam kalitesinin arttırılması için mesleği ile ilgili bilgi, beceri ve yetkinlikleri gerçekleştirir.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7E5E4BE" wp14:editId="1984FCE8">
            <wp:extent cx="5760720" cy="305689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a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BG1-</w:t>
      </w:r>
      <w:r w:rsidRPr="00EE5BC9">
        <w:rPr>
          <w:rFonts w:ascii="Times New Roman" w:hAnsi="Times New Roman" w:cs="Times New Roman"/>
          <w:bCs/>
          <w:color w:val="002060"/>
          <w:sz w:val="24"/>
        </w:rPr>
        <w:t xml:space="preserve">Mezunların %60’ı dört (4) yıl içinde Beslenme ve Diyetetik uygulamalarının yürütüldüğü alanlarda diyetisyen ya da akademisyen olarak istihdam edilir (2023, 2024 ve 2025 yıllarında mezun verildiği için başarım göstergesinin gerçekleştirilmesi için 1 yıl daha mezun verilmesi gerekmektedir). 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AF4D57D" wp14:editId="6DAEDFFE">
            <wp:extent cx="5086350" cy="1981016"/>
            <wp:effectExtent l="0" t="0" r="0" b="63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 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140" cy="198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</w:rPr>
      </w:pPr>
      <w:r w:rsidRPr="00EE5BC9">
        <w:rPr>
          <w:rFonts w:ascii="Times New Roman" w:hAnsi="Times New Roman" w:cs="Times New Roman"/>
        </w:rPr>
        <w:lastRenderedPageBreak/>
        <w:t xml:space="preserve"> </w:t>
      </w: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EPA2 -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Mezunlar, yaşam boyu öğrenmeyi benimseyerek mesleği ile ilgili güncel, bilimsel ve teknolojik gelişmeleri takip eder ve araştırma, bilimsel, topluma katkı faaliyetlerine katılır.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6A7EC566" wp14:editId="1C67C8E0">
            <wp:extent cx="5760720" cy="3021330"/>
            <wp:effectExtent l="0" t="0" r="0" b="762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a 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BG2-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%5’i dört (4)  yıl içinde mesleki alanda; sertifika, kurs, kongre ve seminer gibi mesleki ve bireysel gelişim programlarından herhangi birine katılır.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5F55FDA" wp14:editId="316ADEFA">
            <wp:extent cx="5760720" cy="2798445"/>
            <wp:effectExtent l="0" t="0" r="0" b="190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lastRenderedPageBreak/>
        <w:t xml:space="preserve">BG3-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%5’i 4 yıl içinde lisansüstü eğitim programlarına devam eder.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6D33AD8" wp14:editId="70851E06">
            <wp:extent cx="5601482" cy="3057952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 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BG4-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%5’i beslenme ve sağlık alanında bilimsel yayınları takip eder.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Cs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0C81F2F" wp14:editId="1860F903">
            <wp:extent cx="5410955" cy="2667372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 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26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lastRenderedPageBreak/>
        <w:t xml:space="preserve">BG5-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%5’i araştırma, proje vb. faaliyetlere katılır.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063CF06E" wp14:editId="6AE053E5">
            <wp:extent cx="5229955" cy="2810267"/>
            <wp:effectExtent l="0" t="0" r="8890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5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EPA3-  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Mezunlar, yasal düzenlemeleri takip ederek mesleki etik ve evrensel değerleri benimseyen, etkili iletişim becerilerine sahip olarak sağlık ekibinin bir üyesi olarak görev yapar.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24865990" wp14:editId="5126BA4F">
            <wp:extent cx="5760720" cy="3109595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a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lastRenderedPageBreak/>
        <w:t>BG6-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%3’ü politika geliştirme vb. faaliyetlere katılır.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52DE34D4" wp14:editId="319D83AE">
            <wp:extent cx="5229955" cy="2676899"/>
            <wp:effectExtent l="0" t="0" r="0" b="952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6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>BG7-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%60’ı beslenme uygulamalarında mesleki değerleri ve etik ilkeleri gözetir.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Cs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1F44541D" wp14:editId="1B5B988E">
            <wp:extent cx="5611008" cy="2972215"/>
            <wp:effectExtent l="0" t="0" r="889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lastRenderedPageBreak/>
        <w:t>BG8-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Mezunlardan hizmet alan bireylerin memnuniyet oranı %60’dir.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35EE1AC6" wp14:editId="0A85FE37">
            <wp:extent cx="4699827" cy="2209800"/>
            <wp:effectExtent l="0" t="0" r="5715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0483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Cs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BG9-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Mezunların %60’ı kişilerarası iletişim becerilerini etkili kullanır.</w:t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435EEBE3" wp14:editId="2B8C3344">
            <wp:extent cx="4461497" cy="2371725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9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120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8A" w:rsidRPr="00EE5BC9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color w:val="002060"/>
          <w:sz w:val="24"/>
        </w:rPr>
        <w:t xml:space="preserve">BG10- </w:t>
      </w:r>
      <w:r w:rsidRPr="00EE5BC9">
        <w:rPr>
          <w:rFonts w:ascii="Times New Roman" w:hAnsi="Times New Roman" w:cs="Times New Roman"/>
          <w:bCs/>
          <w:color w:val="002060"/>
          <w:sz w:val="24"/>
        </w:rPr>
        <w:t>Mezunlarımız ile birlikte çalışan ekip üyelerinin memnuniyet oranı %60’in üzerindedir.</w:t>
      </w:r>
    </w:p>
    <w:p w:rsidR="00251461" w:rsidRPr="00211D8A" w:rsidRDefault="00211D8A" w:rsidP="00211D8A">
      <w:pPr>
        <w:spacing w:line="36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EE5BC9">
        <w:rPr>
          <w:rFonts w:ascii="Times New Roman" w:hAnsi="Times New Roman" w:cs="Times New Roman"/>
          <w:b/>
          <w:noProof/>
          <w:color w:val="002060"/>
          <w:sz w:val="24"/>
          <w:lang w:eastAsia="tr-TR" w:bidi="he-IL"/>
          <w14:ligatures w14:val="none"/>
        </w:rPr>
        <w:drawing>
          <wp:inline distT="0" distB="0" distL="0" distR="0" wp14:anchorId="51C98E4F" wp14:editId="3C653CDF">
            <wp:extent cx="4775637" cy="2257425"/>
            <wp:effectExtent l="0" t="0" r="635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617" cy="225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1461" w:rsidRPr="00211D8A" w:rsidSect="00211D8A">
      <w:headerReference w:type="even" r:id="rId21"/>
      <w:head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58C" w:rsidRDefault="00E6158C" w:rsidP="00211D8A">
      <w:pPr>
        <w:spacing w:after="0" w:line="240" w:lineRule="auto"/>
      </w:pPr>
      <w:r>
        <w:separator/>
      </w:r>
    </w:p>
  </w:endnote>
  <w:endnote w:type="continuationSeparator" w:id="0">
    <w:p w:rsidR="00E6158C" w:rsidRDefault="00E6158C" w:rsidP="00211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58C" w:rsidRDefault="00E6158C" w:rsidP="00211D8A">
      <w:pPr>
        <w:spacing w:after="0" w:line="240" w:lineRule="auto"/>
      </w:pPr>
      <w:r>
        <w:separator/>
      </w:r>
    </w:p>
  </w:footnote>
  <w:footnote w:type="continuationSeparator" w:id="0">
    <w:p w:rsidR="00E6158C" w:rsidRDefault="00E6158C" w:rsidP="00211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01E" w:rsidRDefault="00E6158C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68188" o:spid="_x0000_s2050" type="#_x0000_t75" alt="" style="position:absolute;margin-left:0;margin-top:0;width:595.45pt;height:841.9pt;z-index:-251658240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Antet_Çalışma Yüzeyi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01E" w:rsidRDefault="00E6158C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68187" o:spid="_x0000_s2049" type="#_x0000_t75" alt="" style="position:absolute;margin-left:0;margin-top:0;width:595.45pt;height:841.9pt;z-index:-251658240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Antet_Çalışma Yüzeyi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754F3"/>
    <w:multiLevelType w:val="multilevel"/>
    <w:tmpl w:val="768A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D8A"/>
    <w:rsid w:val="00211D8A"/>
    <w:rsid w:val="00251461"/>
    <w:rsid w:val="00E6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D8A"/>
    <w:pPr>
      <w:spacing w:after="160" w:line="259" w:lineRule="auto"/>
    </w:pPr>
    <w:rPr>
      <w:kern w:val="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1D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11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qFormat/>
    <w:rsid w:val="00211D8A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sid w:val="00211D8A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Altbilgi">
    <w:name w:val="footer"/>
    <w:basedOn w:val="Normal"/>
    <w:link w:val="AltbilgiChar"/>
    <w:uiPriority w:val="99"/>
    <w:unhideWhenUsed/>
    <w:qFormat/>
    <w:rsid w:val="0021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qFormat/>
    <w:rsid w:val="00211D8A"/>
    <w:rPr>
      <w:kern w:val="2"/>
      <w14:ligatures w14:val="standardContextual"/>
    </w:rPr>
  </w:style>
  <w:style w:type="paragraph" w:styleId="stbilgi">
    <w:name w:val="header"/>
    <w:basedOn w:val="Normal"/>
    <w:link w:val="stbilgiChar"/>
    <w:uiPriority w:val="99"/>
    <w:unhideWhenUsed/>
    <w:qFormat/>
    <w:rsid w:val="0021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qFormat/>
    <w:rsid w:val="00211D8A"/>
    <w:rPr>
      <w:kern w:val="2"/>
      <w14:ligatures w14:val="standardContextual"/>
    </w:rPr>
  </w:style>
  <w:style w:type="table" w:styleId="TabloKlavuzu">
    <w:name w:val="Table Grid"/>
    <w:basedOn w:val="NormalTablo"/>
    <w:uiPriority w:val="39"/>
    <w:qFormat/>
    <w:rsid w:val="00211D8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11D8A"/>
    <w:rPr>
      <w:b/>
      <w:bCs/>
    </w:rPr>
  </w:style>
  <w:style w:type="character" w:styleId="Vurgu">
    <w:name w:val="Emphasis"/>
    <w:basedOn w:val="VarsaylanParagrafYazTipi"/>
    <w:uiPriority w:val="20"/>
    <w:qFormat/>
    <w:rsid w:val="00211D8A"/>
    <w:rPr>
      <w:i/>
      <w:iCs/>
    </w:rPr>
  </w:style>
  <w:style w:type="table" w:styleId="AkGlgeleme">
    <w:name w:val="Light Shading"/>
    <w:basedOn w:val="NormalTablo"/>
    <w:uiPriority w:val="60"/>
    <w:rsid w:val="00211D8A"/>
    <w:pPr>
      <w:spacing w:after="0" w:line="240" w:lineRule="auto"/>
    </w:pPr>
    <w:rPr>
      <w:rFonts w:ascii="Times New Roman" w:eastAsia="SimSun" w:hAnsi="Times New Roman" w:cs="Times New Roman"/>
      <w:color w:val="000000" w:themeColor="text1" w:themeShade="BF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1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1D8A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D8A"/>
    <w:pPr>
      <w:spacing w:after="160" w:line="259" w:lineRule="auto"/>
    </w:pPr>
    <w:rPr>
      <w:kern w:val="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1D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11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qFormat/>
    <w:rsid w:val="00211D8A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sid w:val="00211D8A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Altbilgi">
    <w:name w:val="footer"/>
    <w:basedOn w:val="Normal"/>
    <w:link w:val="AltbilgiChar"/>
    <w:uiPriority w:val="99"/>
    <w:unhideWhenUsed/>
    <w:qFormat/>
    <w:rsid w:val="0021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qFormat/>
    <w:rsid w:val="00211D8A"/>
    <w:rPr>
      <w:kern w:val="2"/>
      <w14:ligatures w14:val="standardContextual"/>
    </w:rPr>
  </w:style>
  <w:style w:type="paragraph" w:styleId="stbilgi">
    <w:name w:val="header"/>
    <w:basedOn w:val="Normal"/>
    <w:link w:val="stbilgiChar"/>
    <w:uiPriority w:val="99"/>
    <w:unhideWhenUsed/>
    <w:qFormat/>
    <w:rsid w:val="00211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qFormat/>
    <w:rsid w:val="00211D8A"/>
    <w:rPr>
      <w:kern w:val="2"/>
      <w14:ligatures w14:val="standardContextual"/>
    </w:rPr>
  </w:style>
  <w:style w:type="table" w:styleId="TabloKlavuzu">
    <w:name w:val="Table Grid"/>
    <w:basedOn w:val="NormalTablo"/>
    <w:uiPriority w:val="39"/>
    <w:qFormat/>
    <w:rsid w:val="00211D8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11D8A"/>
    <w:rPr>
      <w:b/>
      <w:bCs/>
    </w:rPr>
  </w:style>
  <w:style w:type="character" w:styleId="Vurgu">
    <w:name w:val="Emphasis"/>
    <w:basedOn w:val="VarsaylanParagrafYazTipi"/>
    <w:uiPriority w:val="20"/>
    <w:qFormat/>
    <w:rsid w:val="00211D8A"/>
    <w:rPr>
      <w:i/>
      <w:iCs/>
    </w:rPr>
  </w:style>
  <w:style w:type="table" w:styleId="AkGlgeleme">
    <w:name w:val="Light Shading"/>
    <w:basedOn w:val="NormalTablo"/>
    <w:uiPriority w:val="60"/>
    <w:rsid w:val="00211D8A"/>
    <w:pPr>
      <w:spacing w:after="0" w:line="240" w:lineRule="auto"/>
    </w:pPr>
    <w:rPr>
      <w:rFonts w:ascii="Times New Roman" w:eastAsia="SimSun" w:hAnsi="Times New Roman" w:cs="Times New Roman"/>
      <w:color w:val="000000" w:themeColor="text1" w:themeShade="BF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1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1D8A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Şeyma Nur DEVEBOYNU</dc:creator>
  <cp:lastModifiedBy>Şeyma Nur DEVEBOYNU</cp:lastModifiedBy>
  <cp:revision>1</cp:revision>
  <dcterms:created xsi:type="dcterms:W3CDTF">2026-10-23T06:36:00Z</dcterms:created>
  <dcterms:modified xsi:type="dcterms:W3CDTF">2026-10-23T06:44:00Z</dcterms:modified>
</cp:coreProperties>
</file>