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992F5" w14:textId="77777777" w:rsidR="009C7949" w:rsidRPr="009F49A4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49A4">
        <w:rPr>
          <w:rFonts w:ascii="Times New Roman" w:hAnsi="Times New Roman" w:cs="Times New Roman"/>
          <w:b/>
          <w:sz w:val="22"/>
          <w:szCs w:val="22"/>
        </w:rPr>
        <w:t>ÇANKIRI KARATEKİN ÜNİVERSİTESİ</w:t>
      </w:r>
    </w:p>
    <w:p w14:paraId="2FD7BB5D" w14:textId="77777777" w:rsidR="009C7949" w:rsidRPr="009F49A4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49A4">
        <w:rPr>
          <w:rFonts w:ascii="Times New Roman" w:hAnsi="Times New Roman" w:cs="Times New Roman"/>
          <w:b/>
          <w:sz w:val="22"/>
          <w:szCs w:val="22"/>
        </w:rPr>
        <w:t>FEN FAKÜLTESİ MATEMATİK BÖLÜMÜ</w:t>
      </w:r>
    </w:p>
    <w:p w14:paraId="023BAA04" w14:textId="7F529E31" w:rsidR="009C7949" w:rsidRPr="009F49A4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49A4">
        <w:rPr>
          <w:rFonts w:ascii="Times New Roman" w:hAnsi="Times New Roman" w:cs="Times New Roman"/>
          <w:b/>
          <w:sz w:val="22"/>
          <w:szCs w:val="22"/>
        </w:rPr>
        <w:t>202</w:t>
      </w:r>
      <w:r w:rsidR="005D0CB5" w:rsidRPr="009F49A4">
        <w:rPr>
          <w:rFonts w:ascii="Times New Roman" w:hAnsi="Times New Roman" w:cs="Times New Roman"/>
          <w:b/>
          <w:sz w:val="22"/>
          <w:szCs w:val="22"/>
        </w:rPr>
        <w:t>5</w:t>
      </w:r>
      <w:r w:rsidRPr="009F49A4">
        <w:rPr>
          <w:rFonts w:ascii="Times New Roman" w:hAnsi="Times New Roman" w:cs="Times New Roman"/>
          <w:b/>
          <w:sz w:val="22"/>
          <w:szCs w:val="22"/>
        </w:rPr>
        <w:t>-202</w:t>
      </w:r>
      <w:r w:rsidR="005D0CB5" w:rsidRPr="009F49A4">
        <w:rPr>
          <w:rFonts w:ascii="Times New Roman" w:hAnsi="Times New Roman" w:cs="Times New Roman"/>
          <w:b/>
          <w:sz w:val="22"/>
          <w:szCs w:val="22"/>
        </w:rPr>
        <w:t xml:space="preserve">6 EĞİTİM-ÖĞRETİM YILI GÜZ </w:t>
      </w:r>
      <w:r w:rsidRPr="009F49A4">
        <w:rPr>
          <w:rFonts w:ascii="Times New Roman" w:hAnsi="Times New Roman" w:cs="Times New Roman"/>
          <w:b/>
          <w:sz w:val="22"/>
          <w:szCs w:val="22"/>
        </w:rPr>
        <w:t>YARIYILI</w:t>
      </w:r>
    </w:p>
    <w:p w14:paraId="45F61D04" w14:textId="77777777" w:rsidR="009C7949" w:rsidRPr="009F49A4" w:rsidRDefault="009C7949" w:rsidP="009C794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49A4">
        <w:rPr>
          <w:rFonts w:ascii="Times New Roman" w:hAnsi="Times New Roman" w:cs="Times New Roman"/>
          <w:b/>
          <w:sz w:val="22"/>
          <w:szCs w:val="22"/>
        </w:rPr>
        <w:t>PROGRAM YETERLİLİK ÇIKTILARI ANKET DEĞERLENDİRMESİ</w:t>
      </w:r>
    </w:p>
    <w:p w14:paraId="26649F64" w14:textId="294B307F" w:rsidR="00FE28C3" w:rsidRPr="009F49A4" w:rsidRDefault="009C7949" w:rsidP="00C47825">
      <w:p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 xml:space="preserve">Bu rapor, </w:t>
      </w:r>
      <w:r w:rsidR="00EE7216" w:rsidRPr="009F49A4">
        <w:rPr>
          <w:rFonts w:ascii="Times New Roman" w:hAnsi="Times New Roman" w:cs="Times New Roman"/>
          <w:sz w:val="22"/>
          <w:szCs w:val="22"/>
        </w:rPr>
        <w:t xml:space="preserve">aşağıda verilen bölüm Program Yeterlilik Çıktılarının (PYÇ) öğrenciler </w:t>
      </w:r>
      <w:r w:rsidR="00C47825" w:rsidRPr="009F49A4">
        <w:rPr>
          <w:rFonts w:ascii="Times New Roman" w:hAnsi="Times New Roman" w:cs="Times New Roman"/>
          <w:sz w:val="22"/>
          <w:szCs w:val="22"/>
        </w:rPr>
        <w:t>tarafından ne</w:t>
      </w:r>
      <w:r w:rsidR="00EE7216" w:rsidRPr="009F49A4">
        <w:rPr>
          <w:rFonts w:ascii="Times New Roman" w:hAnsi="Times New Roman" w:cs="Times New Roman"/>
          <w:sz w:val="22"/>
          <w:szCs w:val="22"/>
        </w:rPr>
        <w:t xml:space="preserve"> derece kazanıldığını analiz etmektedir. </w:t>
      </w:r>
      <w:r w:rsidR="00C47825" w:rsidRPr="009F49A4">
        <w:rPr>
          <w:rFonts w:ascii="Times New Roman" w:hAnsi="Times New Roman" w:cs="Times New Roman"/>
          <w:sz w:val="22"/>
          <w:szCs w:val="22"/>
        </w:rPr>
        <w:t xml:space="preserve"> </w:t>
      </w:r>
      <w:r w:rsidR="00FE28C3" w:rsidRPr="009F49A4">
        <w:rPr>
          <w:rFonts w:ascii="Times New Roman" w:hAnsi="Times New Roman" w:cs="Times New Roman"/>
          <w:sz w:val="22"/>
          <w:szCs w:val="22"/>
        </w:rPr>
        <w:t>Anket Sonuçlarına göre PYÇ yüzdelik ortalamaları aşağıdaki gibidir:</w:t>
      </w:r>
    </w:p>
    <w:tbl>
      <w:tblPr>
        <w:tblStyle w:val="TabloKlavuzu"/>
        <w:tblW w:w="8736" w:type="dxa"/>
        <w:tblLook w:val="04A0" w:firstRow="1" w:lastRow="0" w:firstColumn="1" w:lastColumn="0" w:noHBand="0" w:noVBand="1"/>
      </w:tblPr>
      <w:tblGrid>
        <w:gridCol w:w="830"/>
        <w:gridCol w:w="5643"/>
        <w:gridCol w:w="2263"/>
      </w:tblGrid>
      <w:tr w:rsidR="002102BB" w:rsidRPr="009F49A4" w14:paraId="2B5488A6" w14:textId="77777777" w:rsidTr="007301F7">
        <w:tc>
          <w:tcPr>
            <w:tcW w:w="830" w:type="dxa"/>
          </w:tcPr>
          <w:p w14:paraId="5D8CECAE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5643" w:type="dxa"/>
          </w:tcPr>
          <w:p w14:paraId="0260A95B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Program Yeterlilik Çıktısı</w:t>
            </w:r>
          </w:p>
        </w:tc>
        <w:tc>
          <w:tcPr>
            <w:tcW w:w="2263" w:type="dxa"/>
          </w:tcPr>
          <w:p w14:paraId="514DA8E0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Olumlu Görüş Oranı (Kesinlikle Katılıyorum, </w:t>
            </w:r>
            <w:proofErr w:type="gramStart"/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Katılıyorum )</w:t>
            </w:r>
            <w:proofErr w:type="gramEnd"/>
          </w:p>
        </w:tc>
      </w:tr>
      <w:tr w:rsidR="002102BB" w:rsidRPr="009F49A4" w14:paraId="01364976" w14:textId="77777777" w:rsidTr="007301F7">
        <w:tc>
          <w:tcPr>
            <w:tcW w:w="830" w:type="dxa"/>
          </w:tcPr>
          <w:p w14:paraId="650B08AB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PYÇ1</w:t>
            </w:r>
          </w:p>
        </w:tc>
        <w:tc>
          <w:tcPr>
            <w:tcW w:w="5643" w:type="dxa"/>
          </w:tcPr>
          <w:p w14:paraId="73586315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Matematik alanında edindiği ileri düzeydeki kuramsal ve uygulamalı bilgileri kullanabilir.</w:t>
            </w:r>
          </w:p>
        </w:tc>
        <w:tc>
          <w:tcPr>
            <w:tcW w:w="2263" w:type="dxa"/>
          </w:tcPr>
          <w:p w14:paraId="20DE0A1A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%64,1</w:t>
            </w:r>
          </w:p>
        </w:tc>
      </w:tr>
      <w:tr w:rsidR="002102BB" w:rsidRPr="009F49A4" w14:paraId="6A6BCF23" w14:textId="77777777" w:rsidTr="007301F7">
        <w:tc>
          <w:tcPr>
            <w:tcW w:w="830" w:type="dxa"/>
          </w:tcPr>
          <w:p w14:paraId="1AACE852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PYÇ2</w:t>
            </w:r>
          </w:p>
        </w:tc>
        <w:tc>
          <w:tcPr>
            <w:tcW w:w="5643" w:type="dxa"/>
          </w:tcPr>
          <w:p w14:paraId="76594AF5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Matematik alanında almış olduğu eğitimle analitik ve soyut düşünme becerisini kazanır ve geliştirir.</w:t>
            </w:r>
          </w:p>
        </w:tc>
        <w:tc>
          <w:tcPr>
            <w:tcW w:w="2263" w:type="dxa"/>
          </w:tcPr>
          <w:p w14:paraId="5A9D950C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%58,9</w:t>
            </w:r>
          </w:p>
        </w:tc>
      </w:tr>
      <w:tr w:rsidR="002102BB" w:rsidRPr="009F49A4" w14:paraId="5E64F038" w14:textId="77777777" w:rsidTr="007301F7">
        <w:tc>
          <w:tcPr>
            <w:tcW w:w="830" w:type="dxa"/>
          </w:tcPr>
          <w:p w14:paraId="76DCF467" w14:textId="69B4B7AD" w:rsidR="002102BB" w:rsidRPr="009F49A4" w:rsidRDefault="002102BB" w:rsidP="002102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PYÇ3</w:t>
            </w:r>
          </w:p>
        </w:tc>
        <w:tc>
          <w:tcPr>
            <w:tcW w:w="5643" w:type="dxa"/>
          </w:tcPr>
          <w:p w14:paraId="1598FEB8" w14:textId="691C4BAC" w:rsidR="002102BB" w:rsidRPr="009F49A4" w:rsidRDefault="00C20A02" w:rsidP="002102B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Alanındaki kazanımlarını kullanarak; alanı ile doğrudan veya dolaylı olarak ilgili problemler için gereken algoritmaları oluşturabilir ve/veya amaca uygun yazılımları belirleyip, gerektiğinde iletişim teknolojileri yardımıyla, kullanabilir.</w:t>
            </w:r>
          </w:p>
        </w:tc>
        <w:tc>
          <w:tcPr>
            <w:tcW w:w="2263" w:type="dxa"/>
          </w:tcPr>
          <w:p w14:paraId="29709084" w14:textId="0AE2F7EC" w:rsidR="002102BB" w:rsidRPr="009F49A4" w:rsidRDefault="00C20A02" w:rsidP="002102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%66,5</w:t>
            </w:r>
          </w:p>
        </w:tc>
      </w:tr>
      <w:tr w:rsidR="002102BB" w:rsidRPr="009F49A4" w14:paraId="65F0A172" w14:textId="77777777" w:rsidTr="007301F7">
        <w:tc>
          <w:tcPr>
            <w:tcW w:w="830" w:type="dxa"/>
          </w:tcPr>
          <w:p w14:paraId="44F6737E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PYÇ4</w:t>
            </w:r>
          </w:p>
        </w:tc>
        <w:tc>
          <w:tcPr>
            <w:tcW w:w="5643" w:type="dxa"/>
          </w:tcPr>
          <w:p w14:paraId="3DB97354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Matematik ile ilgili konulara ve sorunlara ilişkin düşüncelerini ve çözüm önerilerini, uzman veya uzman olmayan paydaşlara nicel ve nitel verilerle yazılı ve sözlü olarak aktarıp paylaşabilir.</w:t>
            </w:r>
          </w:p>
        </w:tc>
        <w:tc>
          <w:tcPr>
            <w:tcW w:w="2263" w:type="dxa"/>
          </w:tcPr>
          <w:p w14:paraId="0E8A2D18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%70,4</w:t>
            </w:r>
          </w:p>
        </w:tc>
      </w:tr>
      <w:tr w:rsidR="002102BB" w:rsidRPr="009F49A4" w14:paraId="50183A11" w14:textId="77777777" w:rsidTr="007301F7">
        <w:tc>
          <w:tcPr>
            <w:tcW w:w="830" w:type="dxa"/>
          </w:tcPr>
          <w:p w14:paraId="5B6E874D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PYÇ5</w:t>
            </w:r>
          </w:p>
        </w:tc>
        <w:tc>
          <w:tcPr>
            <w:tcW w:w="5643" w:type="dxa"/>
          </w:tcPr>
          <w:p w14:paraId="3A497C99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Öğrenmenin sürekliliğine inanarak matematik alanında edindiği bilgiyi eleştirel bir yaklaşımla değerlendirerek mesleki bilgi ve becerilerini geliştirebilir.</w:t>
            </w:r>
          </w:p>
        </w:tc>
        <w:tc>
          <w:tcPr>
            <w:tcW w:w="2263" w:type="dxa"/>
          </w:tcPr>
          <w:p w14:paraId="303DDB71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%63,8</w:t>
            </w:r>
          </w:p>
        </w:tc>
      </w:tr>
      <w:tr w:rsidR="002102BB" w:rsidRPr="009F49A4" w14:paraId="5001F6FA" w14:textId="77777777" w:rsidTr="007301F7">
        <w:tc>
          <w:tcPr>
            <w:tcW w:w="830" w:type="dxa"/>
          </w:tcPr>
          <w:p w14:paraId="4C788AF9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PYÇ6</w:t>
            </w:r>
          </w:p>
        </w:tc>
        <w:tc>
          <w:tcPr>
            <w:tcW w:w="5643" w:type="dxa"/>
          </w:tcPr>
          <w:p w14:paraId="47784268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Alanındaki bilgi ve becerilerini kullanarak Matematik ve ilişkili alanlarda; verileri değerlendirebilir, karşılaştığı problemleri tanımlayabilir, soruna bağlı olarak bireysel veya ekip içinde, sorumluluk alarak öğrenmesini yönlendirebilir ve çözüm için kullanacağı yöntemi belirleyip uygulayabilir.</w:t>
            </w:r>
          </w:p>
        </w:tc>
        <w:tc>
          <w:tcPr>
            <w:tcW w:w="2263" w:type="dxa"/>
          </w:tcPr>
          <w:p w14:paraId="6B98625A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%61,7</w:t>
            </w:r>
          </w:p>
        </w:tc>
      </w:tr>
      <w:tr w:rsidR="002102BB" w:rsidRPr="009F49A4" w14:paraId="24A5777C" w14:textId="77777777" w:rsidTr="007301F7">
        <w:tc>
          <w:tcPr>
            <w:tcW w:w="830" w:type="dxa"/>
          </w:tcPr>
          <w:p w14:paraId="766CBE64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PYÇ7</w:t>
            </w:r>
          </w:p>
        </w:tc>
        <w:tc>
          <w:tcPr>
            <w:tcW w:w="5643" w:type="dxa"/>
          </w:tcPr>
          <w:p w14:paraId="44D0FFE8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Toplumun bir bireyi olarak, sorumluluk bilinci içinde, matematik konusunda etkinlikler düzenleyebilir veya düzenlenmiş olan etkinliklere katkı verebilir.</w:t>
            </w:r>
          </w:p>
        </w:tc>
        <w:tc>
          <w:tcPr>
            <w:tcW w:w="2263" w:type="dxa"/>
          </w:tcPr>
          <w:p w14:paraId="20F6519B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%79,4</w:t>
            </w:r>
          </w:p>
        </w:tc>
      </w:tr>
      <w:tr w:rsidR="002102BB" w:rsidRPr="009F49A4" w14:paraId="131C8220" w14:textId="77777777" w:rsidTr="007301F7">
        <w:tc>
          <w:tcPr>
            <w:tcW w:w="830" w:type="dxa"/>
          </w:tcPr>
          <w:p w14:paraId="7AE59128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PYÇ8</w:t>
            </w:r>
          </w:p>
        </w:tc>
        <w:tc>
          <w:tcPr>
            <w:tcW w:w="5643" w:type="dxa"/>
          </w:tcPr>
          <w:p w14:paraId="53FEA5D0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Alanı ile ilgili çalışmaları sürecinde; bilgilerin toplanması, çalışılması, yorumlanması, problemlerin tespiti, teşkili ve çözüm yöntemlerinin geliştirilmesi, uygulanması ve sonuçlarının açıklanması aşamalarında toplumsal, bilimsel, kültürel ve etik değerlere uygun hareket eder.</w:t>
            </w:r>
          </w:p>
        </w:tc>
        <w:tc>
          <w:tcPr>
            <w:tcW w:w="2263" w:type="dxa"/>
          </w:tcPr>
          <w:p w14:paraId="6B2C072F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%78,2</w:t>
            </w:r>
          </w:p>
        </w:tc>
      </w:tr>
      <w:tr w:rsidR="002102BB" w:rsidRPr="009F49A4" w14:paraId="5F17E1CF" w14:textId="77777777" w:rsidTr="007301F7">
        <w:tc>
          <w:tcPr>
            <w:tcW w:w="830" w:type="dxa"/>
          </w:tcPr>
          <w:p w14:paraId="47B8B667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PYÇ9</w:t>
            </w:r>
          </w:p>
        </w:tc>
        <w:tc>
          <w:tcPr>
            <w:tcW w:w="5643" w:type="dxa"/>
          </w:tcPr>
          <w:p w14:paraId="143A70C7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sz w:val="22"/>
                <w:szCs w:val="22"/>
              </w:rPr>
              <w:t>Matematik alanında yapılan çalışmaları izleyecek seviyede yabancı dil bilgisine sahip olur.</w:t>
            </w:r>
          </w:p>
        </w:tc>
        <w:tc>
          <w:tcPr>
            <w:tcW w:w="2263" w:type="dxa"/>
          </w:tcPr>
          <w:p w14:paraId="2105303A" w14:textId="77777777" w:rsidR="002102BB" w:rsidRPr="009F49A4" w:rsidRDefault="002102BB" w:rsidP="002102B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49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%80,0</w:t>
            </w:r>
          </w:p>
        </w:tc>
      </w:tr>
    </w:tbl>
    <w:p w14:paraId="4D0C7A02" w14:textId="77777777" w:rsidR="00FE28C3" w:rsidRPr="009F49A4" w:rsidRDefault="00FE28C3" w:rsidP="009C7949">
      <w:pPr>
        <w:rPr>
          <w:rFonts w:ascii="Times New Roman" w:hAnsi="Times New Roman" w:cs="Times New Roman"/>
          <w:sz w:val="22"/>
          <w:szCs w:val="22"/>
        </w:rPr>
      </w:pPr>
    </w:p>
    <w:p w14:paraId="250D1BA8" w14:textId="77777777" w:rsidR="00FE28C3" w:rsidRPr="009F49A4" w:rsidRDefault="00FE28C3" w:rsidP="009C7949">
      <w:pPr>
        <w:rPr>
          <w:rFonts w:ascii="Times New Roman" w:hAnsi="Times New Roman" w:cs="Times New Roman"/>
          <w:sz w:val="22"/>
          <w:szCs w:val="22"/>
        </w:rPr>
      </w:pPr>
    </w:p>
    <w:p w14:paraId="53A9E154" w14:textId="7D439737" w:rsidR="009C7949" w:rsidRPr="009F49A4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>Genel tabloda, öğrencilerin büyük çoğunluğunun derslerin program çıktılarını sağladığı yönünde "Katılıyorum" veya "Kesinlikle Katılıyorum" görüşünde olduğu görülmektedir.</w:t>
      </w:r>
    </w:p>
    <w:p w14:paraId="385F20BA" w14:textId="77777777" w:rsidR="009C7949" w:rsidRPr="009F49A4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>Anket sonuçlarına göre bazı dersler, belirli program yeterliliklerini kazandırmada çok yüksek başarı sergilemiştir:</w:t>
      </w:r>
    </w:p>
    <w:p w14:paraId="34774A46" w14:textId="403BA456" w:rsidR="009C7949" w:rsidRPr="009F49A4" w:rsidRDefault="009C7949" w:rsidP="009C794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PYÇ 9:</w:t>
      </w:r>
      <w:r w:rsidRPr="009F49A4">
        <w:rPr>
          <w:rFonts w:ascii="Times New Roman" w:hAnsi="Times New Roman" w:cs="Times New Roman"/>
          <w:sz w:val="22"/>
          <w:szCs w:val="22"/>
        </w:rPr>
        <w:t xml:space="preserve"> MAT209 Mesleki İngilizce I dersini alan öğrencilerin 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%80'i</w:t>
      </w:r>
      <w:r w:rsidRPr="009F49A4">
        <w:rPr>
          <w:rFonts w:ascii="Times New Roman" w:hAnsi="Times New Roman" w:cs="Times New Roman"/>
          <w:sz w:val="22"/>
          <w:szCs w:val="22"/>
        </w:rPr>
        <w:t>, dersin yabancı dil bilgisine katkısı konusunda "Kesinlikle Katılıyorum" geri bildirimi vermiştir.</w:t>
      </w:r>
    </w:p>
    <w:p w14:paraId="5F693CF0" w14:textId="169658DE" w:rsidR="009C7949" w:rsidRPr="009F49A4" w:rsidRDefault="009C7949" w:rsidP="009C794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PYÇ 8:</w:t>
      </w:r>
      <w:r w:rsidRPr="009F49A4">
        <w:rPr>
          <w:rFonts w:ascii="Times New Roman" w:hAnsi="Times New Roman" w:cs="Times New Roman"/>
          <w:sz w:val="22"/>
          <w:szCs w:val="22"/>
        </w:rPr>
        <w:t xml:space="preserve"> MAT207 Programlamaya Giriş dersinde öğrencilerin 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%60'ı</w:t>
      </w:r>
      <w:r w:rsidRPr="009F49A4">
        <w:rPr>
          <w:rFonts w:ascii="Times New Roman" w:hAnsi="Times New Roman" w:cs="Times New Roman"/>
          <w:sz w:val="22"/>
          <w:szCs w:val="22"/>
        </w:rPr>
        <w:t xml:space="preserve"> etik değerlere ve sonuçların açıklanmasına yönelik kazanımlarda en üst düzeyde memnuniyet belirtmiştir.</w:t>
      </w:r>
    </w:p>
    <w:p w14:paraId="6353B766" w14:textId="30FC68C6" w:rsidR="009C7949" w:rsidRPr="009F49A4" w:rsidRDefault="009C7949" w:rsidP="009C794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PYÇ 2:</w:t>
      </w:r>
      <w:r w:rsidRPr="009F49A4">
        <w:rPr>
          <w:rFonts w:ascii="Times New Roman" w:hAnsi="Times New Roman" w:cs="Times New Roman"/>
          <w:sz w:val="22"/>
          <w:szCs w:val="22"/>
        </w:rPr>
        <w:t xml:space="preserve"> MAT423 Geometrik Topolojiye Giriş dersinde öğrencilerin 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%66,7'si</w:t>
      </w:r>
      <w:r w:rsidRPr="009F49A4">
        <w:rPr>
          <w:rFonts w:ascii="Times New Roman" w:hAnsi="Times New Roman" w:cs="Times New Roman"/>
          <w:sz w:val="22"/>
          <w:szCs w:val="22"/>
        </w:rPr>
        <w:t xml:space="preserve"> analitik ve soyut düşünme becerisinin geliştiğini kesinlikle onaylamaktadır.</w:t>
      </w:r>
    </w:p>
    <w:p w14:paraId="1DAFB9B2" w14:textId="2BE0E353" w:rsidR="009C7949" w:rsidRPr="009F49A4" w:rsidRDefault="009C7949" w:rsidP="009C7949">
      <w:pPr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PYÇ 1:</w:t>
      </w:r>
      <w:r w:rsidRPr="009F49A4">
        <w:rPr>
          <w:rFonts w:ascii="Times New Roman" w:hAnsi="Times New Roman" w:cs="Times New Roman"/>
          <w:sz w:val="22"/>
          <w:szCs w:val="22"/>
        </w:rPr>
        <w:t xml:space="preserve"> MAT423 Geometrik Topolojiye Giriş (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%55,6</w:t>
      </w:r>
      <w:r w:rsidRPr="009F49A4">
        <w:rPr>
          <w:rFonts w:ascii="Times New Roman" w:hAnsi="Times New Roman" w:cs="Times New Roman"/>
          <w:sz w:val="22"/>
          <w:szCs w:val="22"/>
        </w:rPr>
        <w:t xml:space="preserve"> kesin onay) ve MAT105 Analitik Geometri I (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%40</w:t>
      </w:r>
      <w:r w:rsidRPr="009F49A4">
        <w:rPr>
          <w:rFonts w:ascii="Times New Roman" w:hAnsi="Times New Roman" w:cs="Times New Roman"/>
          <w:sz w:val="22"/>
          <w:szCs w:val="22"/>
        </w:rPr>
        <w:t xml:space="preserve"> kesin onay) gibi dersler, kuramsal bilgilerin kullanımı noktasında güçlü geri bildirim almıştır.</w:t>
      </w:r>
    </w:p>
    <w:p w14:paraId="63300C1C" w14:textId="53F93200" w:rsidR="009C7949" w:rsidRPr="009F49A4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>Analiz sürecinde iyileştirme yapılabilecek veya veri eksikliği nedeniyle değerlendirilemeyen alanlar şunlardır:</w:t>
      </w:r>
    </w:p>
    <w:p w14:paraId="454D744D" w14:textId="56BF7E09" w:rsidR="009C7949" w:rsidRPr="009F49A4" w:rsidRDefault="009C7949" w:rsidP="009C7949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Kararsızlık Oranları:</w:t>
      </w:r>
      <w:r w:rsidRPr="009F49A4">
        <w:rPr>
          <w:rFonts w:ascii="Times New Roman" w:hAnsi="Times New Roman" w:cs="Times New Roman"/>
          <w:sz w:val="22"/>
          <w:szCs w:val="22"/>
        </w:rPr>
        <w:t xml:space="preserve"> MAT101 Analiz I dersinde PYÇ 5 maddesinde öğrencilerin 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%38,1'i</w:t>
      </w:r>
      <w:r w:rsidRPr="009F49A4">
        <w:rPr>
          <w:rFonts w:ascii="Times New Roman" w:hAnsi="Times New Roman" w:cs="Times New Roman"/>
          <w:sz w:val="22"/>
          <w:szCs w:val="22"/>
        </w:rPr>
        <w:t xml:space="preserve"> "Kararsızım" </w:t>
      </w:r>
      <w:proofErr w:type="gramStart"/>
      <w:r w:rsidRPr="009F49A4">
        <w:rPr>
          <w:rFonts w:ascii="Times New Roman" w:hAnsi="Times New Roman" w:cs="Times New Roman"/>
          <w:sz w:val="22"/>
          <w:szCs w:val="22"/>
        </w:rPr>
        <w:t>demiştir..</w:t>
      </w:r>
      <w:proofErr w:type="gramEnd"/>
    </w:p>
    <w:p w14:paraId="4773778D" w14:textId="4E82F8C9" w:rsidR="009C7949" w:rsidRPr="009F49A4" w:rsidRDefault="009C7949" w:rsidP="009C7949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Katılım Sağlanamayan Dersler:</w:t>
      </w:r>
      <w:r w:rsidRPr="009F49A4">
        <w:rPr>
          <w:rFonts w:ascii="Times New Roman" w:hAnsi="Times New Roman" w:cs="Times New Roman"/>
          <w:sz w:val="22"/>
          <w:szCs w:val="22"/>
        </w:rPr>
        <w:t xml:space="preserve"> </w:t>
      </w:r>
      <w:r w:rsidR="00D86D7F" w:rsidRPr="009F49A4">
        <w:rPr>
          <w:rFonts w:ascii="Times New Roman" w:hAnsi="Times New Roman" w:cs="Times New Roman"/>
          <w:sz w:val="22"/>
          <w:szCs w:val="22"/>
        </w:rPr>
        <w:t xml:space="preserve">FİZ103 Fizik I (katılan öğrenci sayısı 1), </w:t>
      </w:r>
      <w:r w:rsidRPr="009F49A4">
        <w:rPr>
          <w:rFonts w:ascii="Times New Roman" w:hAnsi="Times New Roman" w:cs="Times New Roman"/>
          <w:sz w:val="22"/>
          <w:szCs w:val="22"/>
        </w:rPr>
        <w:t xml:space="preserve">MAT201 İleri Analiz I, MAT301 Kompleks Analiz I, MAT305 </w:t>
      </w:r>
      <w:proofErr w:type="spellStart"/>
      <w:r w:rsidRPr="009F49A4">
        <w:rPr>
          <w:rFonts w:ascii="Times New Roman" w:hAnsi="Times New Roman" w:cs="Times New Roman"/>
          <w:sz w:val="22"/>
          <w:szCs w:val="22"/>
        </w:rPr>
        <w:t>Diferensiyel</w:t>
      </w:r>
      <w:proofErr w:type="spellEnd"/>
      <w:r w:rsidRPr="009F49A4">
        <w:rPr>
          <w:rFonts w:ascii="Times New Roman" w:hAnsi="Times New Roman" w:cs="Times New Roman"/>
          <w:sz w:val="22"/>
          <w:szCs w:val="22"/>
        </w:rPr>
        <w:t xml:space="preserve"> Denklemler I, MAT317 Fourier Analizi</w:t>
      </w:r>
      <w:r w:rsidR="006C43AC" w:rsidRPr="009F49A4">
        <w:rPr>
          <w:rFonts w:ascii="Times New Roman" w:hAnsi="Times New Roman" w:cs="Times New Roman"/>
          <w:sz w:val="22"/>
          <w:szCs w:val="22"/>
        </w:rPr>
        <w:t xml:space="preserve">, </w:t>
      </w:r>
      <w:r w:rsidR="006C43AC" w:rsidRPr="009F49A4">
        <w:rPr>
          <w:rFonts w:ascii="Times New Roman" w:hAnsi="Times New Roman" w:cs="Times New Roman"/>
          <w:sz w:val="22"/>
          <w:szCs w:val="22"/>
        </w:rPr>
        <w:t>MAT401 Fonksiyonel Analize Giriş</w:t>
      </w:r>
      <w:r w:rsidR="006C43AC" w:rsidRPr="009F49A4">
        <w:rPr>
          <w:rFonts w:ascii="Times New Roman" w:hAnsi="Times New Roman" w:cs="Times New Roman"/>
          <w:sz w:val="22"/>
          <w:szCs w:val="22"/>
        </w:rPr>
        <w:t xml:space="preserve">, </w:t>
      </w:r>
      <w:r w:rsidR="006C43AC" w:rsidRPr="009F49A4">
        <w:rPr>
          <w:rFonts w:ascii="Times New Roman" w:hAnsi="Times New Roman" w:cs="Times New Roman"/>
          <w:sz w:val="22"/>
          <w:szCs w:val="22"/>
        </w:rPr>
        <w:t>MAT406 Reel Analiz</w:t>
      </w:r>
      <w:r w:rsidR="006C43AC" w:rsidRPr="009F49A4">
        <w:rPr>
          <w:rFonts w:ascii="Times New Roman" w:hAnsi="Times New Roman" w:cs="Times New Roman"/>
          <w:sz w:val="22"/>
          <w:szCs w:val="22"/>
        </w:rPr>
        <w:t>,</w:t>
      </w:r>
      <w:r w:rsidR="00260E5F" w:rsidRPr="009F49A4">
        <w:rPr>
          <w:rFonts w:ascii="Times New Roman" w:hAnsi="Times New Roman" w:cs="Times New Roman"/>
          <w:sz w:val="22"/>
          <w:szCs w:val="22"/>
        </w:rPr>
        <w:t xml:space="preserve"> </w:t>
      </w:r>
      <w:r w:rsidR="00260E5F" w:rsidRPr="009F49A4">
        <w:rPr>
          <w:rFonts w:ascii="Times New Roman" w:hAnsi="Times New Roman" w:cs="Times New Roman"/>
          <w:sz w:val="22"/>
          <w:szCs w:val="22"/>
        </w:rPr>
        <w:t xml:space="preserve">MAT413 Adi </w:t>
      </w:r>
      <w:proofErr w:type="spellStart"/>
      <w:r w:rsidR="00260E5F" w:rsidRPr="009F49A4">
        <w:rPr>
          <w:rFonts w:ascii="Times New Roman" w:hAnsi="Times New Roman" w:cs="Times New Roman"/>
          <w:sz w:val="22"/>
          <w:szCs w:val="22"/>
        </w:rPr>
        <w:t>Diferensiyel</w:t>
      </w:r>
      <w:proofErr w:type="spellEnd"/>
      <w:r w:rsidR="00260E5F" w:rsidRPr="009F49A4">
        <w:rPr>
          <w:rFonts w:ascii="Times New Roman" w:hAnsi="Times New Roman" w:cs="Times New Roman"/>
          <w:sz w:val="22"/>
          <w:szCs w:val="22"/>
        </w:rPr>
        <w:t xml:space="preserve"> Denklemlerin Sayısal Çözümleri</w:t>
      </w:r>
      <w:r w:rsidR="00260E5F" w:rsidRPr="009F49A4">
        <w:rPr>
          <w:rFonts w:ascii="Times New Roman" w:hAnsi="Times New Roman" w:cs="Times New Roman"/>
          <w:sz w:val="22"/>
          <w:szCs w:val="22"/>
        </w:rPr>
        <w:t xml:space="preserve"> ve</w:t>
      </w:r>
      <w:r w:rsidR="006C43AC" w:rsidRPr="009F49A4">
        <w:rPr>
          <w:rFonts w:ascii="Times New Roman" w:hAnsi="Times New Roman" w:cs="Times New Roman"/>
          <w:sz w:val="22"/>
          <w:szCs w:val="22"/>
        </w:rPr>
        <w:t xml:space="preserve"> </w:t>
      </w:r>
      <w:r w:rsidR="00260E5F" w:rsidRPr="009F49A4">
        <w:rPr>
          <w:rFonts w:ascii="Times New Roman" w:hAnsi="Times New Roman" w:cs="Times New Roman"/>
          <w:sz w:val="22"/>
          <w:szCs w:val="22"/>
        </w:rPr>
        <w:t>MAT415 Graf Teori</w:t>
      </w:r>
      <w:r w:rsidR="00260E5F" w:rsidRPr="009F49A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9F49A4">
        <w:rPr>
          <w:rFonts w:ascii="Times New Roman" w:hAnsi="Times New Roman" w:cs="Times New Roman"/>
          <w:sz w:val="22"/>
          <w:szCs w:val="22"/>
        </w:rPr>
        <w:t xml:space="preserve">derslerinde ankete katılım sağlanamadığı görülmektedir (katılan öğrenci sayısı 0). </w:t>
      </w:r>
    </w:p>
    <w:p w14:paraId="33BE444D" w14:textId="5EF89C2C" w:rsidR="009C7949" w:rsidRPr="009F49A4" w:rsidRDefault="009C7949" w:rsidP="009C7949">
      <w:pPr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b/>
          <w:bCs/>
          <w:sz w:val="22"/>
          <w:szCs w:val="22"/>
        </w:rPr>
        <w:t>Düşük Memnuniyet Sinyalleri:</w:t>
      </w:r>
      <w:r w:rsidRPr="009F49A4">
        <w:rPr>
          <w:rFonts w:ascii="Times New Roman" w:hAnsi="Times New Roman" w:cs="Times New Roman"/>
          <w:sz w:val="22"/>
          <w:szCs w:val="22"/>
        </w:rPr>
        <w:t xml:space="preserve"> MAT203 Lineer Cebir I dersinde PYÇ 1, 3 ve 6 maddelerinde yaklaşık </w:t>
      </w:r>
      <w:r w:rsidRPr="009F49A4">
        <w:rPr>
          <w:rFonts w:ascii="Times New Roman" w:hAnsi="Times New Roman" w:cs="Times New Roman"/>
          <w:b/>
          <w:bCs/>
          <w:sz w:val="22"/>
          <w:szCs w:val="22"/>
        </w:rPr>
        <w:t>%25-29</w:t>
      </w:r>
      <w:r w:rsidRPr="009F49A4">
        <w:rPr>
          <w:rFonts w:ascii="Times New Roman" w:hAnsi="Times New Roman" w:cs="Times New Roman"/>
          <w:sz w:val="22"/>
          <w:szCs w:val="22"/>
        </w:rPr>
        <w:t xml:space="preserve"> oranında "Kesinlikle Katılmıyorum" cevabı verilmiştir. </w:t>
      </w:r>
    </w:p>
    <w:p w14:paraId="624966A9" w14:textId="77777777" w:rsidR="009C7949" w:rsidRPr="009F49A4" w:rsidRDefault="009C7949" w:rsidP="009C7949">
      <w:p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>Bölümün program yeterlilikleri genel olarak öğrenciler tarafından benimsenmiş ve derslerle ilişkilendirilmiştir. Eğitim kalitesini artırmak için şu adımlar atılabilir:</w:t>
      </w:r>
    </w:p>
    <w:p w14:paraId="34F45070" w14:textId="7EE12F9F" w:rsidR="009C7949" w:rsidRPr="009F49A4" w:rsidRDefault="00370922" w:rsidP="009C7949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 xml:space="preserve">Ankete katılım sayısını artırmak için, ankete katılımın bir zorunluluktan ziyade, eğitim kalitesini iyileştirme aracı olarak öğrencilere tanıtılabilir. </w:t>
      </w:r>
    </w:p>
    <w:p w14:paraId="3C90F545" w14:textId="3A5C2B37" w:rsidR="00B14419" w:rsidRPr="009F49A4" w:rsidRDefault="00370922" w:rsidP="002102BB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>Karasızlık oranlarının düşürülmesi için, derslerde her konunun hangi program yeterlilik çıktısına katkı sağladığı vurgulanarak öğrenci farkındalığı artırılabilir.</w:t>
      </w:r>
    </w:p>
    <w:p w14:paraId="00ED39A1" w14:textId="77777777" w:rsidR="004436AB" w:rsidRPr="009F49A4" w:rsidRDefault="004436AB" w:rsidP="004436AB">
      <w:pPr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9F49A4">
        <w:rPr>
          <w:rFonts w:ascii="Times New Roman" w:hAnsi="Times New Roman" w:cs="Times New Roman"/>
          <w:sz w:val="22"/>
          <w:szCs w:val="22"/>
        </w:rPr>
        <w:t xml:space="preserve">Öğrencilerin 'Kesinlikle Katılmıyorum' ve 'Katılmıyorum' yönündeki geri bildirimleri dikkate alınarak, ilgili PYÇ maddelerinin ilgili ders içerikleriyle olan uyumu yeniden değerlendirilebilir. </w:t>
      </w:r>
    </w:p>
    <w:p w14:paraId="6E13994E" w14:textId="77777777" w:rsidR="004436AB" w:rsidRPr="009F49A4" w:rsidRDefault="004436AB" w:rsidP="004436AB">
      <w:pPr>
        <w:ind w:left="720"/>
        <w:rPr>
          <w:rFonts w:ascii="Times New Roman" w:hAnsi="Times New Roman" w:cs="Times New Roman"/>
          <w:sz w:val="22"/>
          <w:szCs w:val="22"/>
        </w:rPr>
      </w:pPr>
    </w:p>
    <w:sectPr w:rsidR="004436AB" w:rsidRPr="009F4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984"/>
    <w:multiLevelType w:val="hybridMultilevel"/>
    <w:tmpl w:val="703E60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95CFE"/>
    <w:multiLevelType w:val="multilevel"/>
    <w:tmpl w:val="9B90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F7577"/>
    <w:multiLevelType w:val="multilevel"/>
    <w:tmpl w:val="31BEC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F3378"/>
    <w:multiLevelType w:val="multilevel"/>
    <w:tmpl w:val="84E6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8459690">
    <w:abstractNumId w:val="3"/>
  </w:num>
  <w:num w:numId="2" w16cid:durableId="359938752">
    <w:abstractNumId w:val="1"/>
  </w:num>
  <w:num w:numId="3" w16cid:durableId="1619991129">
    <w:abstractNumId w:val="2"/>
  </w:num>
  <w:num w:numId="4" w16cid:durableId="56672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949"/>
    <w:rsid w:val="000F7F36"/>
    <w:rsid w:val="001411A5"/>
    <w:rsid w:val="00147084"/>
    <w:rsid w:val="002102BB"/>
    <w:rsid w:val="00260E5F"/>
    <w:rsid w:val="00370922"/>
    <w:rsid w:val="004436AB"/>
    <w:rsid w:val="00570E80"/>
    <w:rsid w:val="005D0CB5"/>
    <w:rsid w:val="006C43AC"/>
    <w:rsid w:val="006C5AE2"/>
    <w:rsid w:val="006E0EC8"/>
    <w:rsid w:val="00784E4F"/>
    <w:rsid w:val="00963B49"/>
    <w:rsid w:val="009C7949"/>
    <w:rsid w:val="009F49A4"/>
    <w:rsid w:val="00A4718F"/>
    <w:rsid w:val="00B14419"/>
    <w:rsid w:val="00BF3FAA"/>
    <w:rsid w:val="00C20A02"/>
    <w:rsid w:val="00C47825"/>
    <w:rsid w:val="00D3790B"/>
    <w:rsid w:val="00D86D7F"/>
    <w:rsid w:val="00E223C4"/>
    <w:rsid w:val="00EA0332"/>
    <w:rsid w:val="00EE7216"/>
    <w:rsid w:val="00FE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0626"/>
  <w15:chartTrackingRefBased/>
  <w15:docId w15:val="{2D2CD351-1071-4BEF-ACAA-3491E418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9C79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C79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C79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C79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C79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C79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C79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C79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C79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C79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C79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C79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C794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C794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C794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C794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C794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C794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C79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C79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C79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C79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C79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C794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C794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C794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C79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C7949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C7949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D37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HANIFE VARLI</dc:creator>
  <cp:keywords/>
  <dc:description/>
  <cp:lastModifiedBy>HANIFE VARLI</cp:lastModifiedBy>
  <cp:revision>14</cp:revision>
  <dcterms:created xsi:type="dcterms:W3CDTF">2026-04-06T18:43:00Z</dcterms:created>
  <dcterms:modified xsi:type="dcterms:W3CDTF">2026-04-16T11:46:00Z</dcterms:modified>
</cp:coreProperties>
</file>