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F0F38" w14:textId="77777777" w:rsidR="00694E6B" w:rsidRPr="00015C6E" w:rsidRDefault="00694E6B" w:rsidP="00694E6B">
      <w:pPr>
        <w:jc w:val="center"/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r w:rsidRPr="00015C6E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T.C. ÇANKIRI KARATEKİN ÜNİVERSİTESİ</w:t>
      </w:r>
    </w:p>
    <w:p w14:paraId="5A779F33" w14:textId="3FA85838" w:rsidR="00694E6B" w:rsidRPr="00015C6E" w:rsidRDefault="00694E6B" w:rsidP="00694E6B">
      <w:pPr>
        <w:jc w:val="center"/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r w:rsidRPr="00015C6E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FEN FAKÜLTESİ MATEMATİK</w:t>
      </w:r>
      <w:r w:rsidR="0080740D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 (İNGİLİZCE)</w:t>
      </w:r>
      <w:r w:rsidRPr="00015C6E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 BÖLÜMÜ</w:t>
      </w:r>
    </w:p>
    <w:p w14:paraId="3A2348C9" w14:textId="77777777" w:rsidR="00694E6B" w:rsidRPr="00015C6E" w:rsidRDefault="00694E6B" w:rsidP="00694E6B">
      <w:pPr>
        <w:jc w:val="center"/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2025-2026</w:t>
      </w:r>
      <w:r w:rsidRPr="00015C6E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 YILI </w:t>
      </w:r>
      <w: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GÜZ</w:t>
      </w:r>
      <w:r w:rsidRPr="00015C6E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 YARIYILI</w:t>
      </w:r>
    </w:p>
    <w:p w14:paraId="76AC1804" w14:textId="77777777" w:rsidR="00694E6B" w:rsidRPr="00015C6E" w:rsidRDefault="00694E6B" w:rsidP="00694E6B">
      <w:pPr>
        <w:jc w:val="center"/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DERS</w:t>
      </w:r>
      <w:r w:rsidRPr="00015C6E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 DEĞERLENDİRME ANKETİ ANALİZİ</w:t>
      </w:r>
    </w:p>
    <w:p w14:paraId="6AAA6288" w14:textId="3EDF8D3E" w:rsidR="00AD4CBE" w:rsidRPr="00694E6B" w:rsidRDefault="00694E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94E6B">
        <w:rPr>
          <w:rFonts w:ascii="Times New Roman" w:hAnsi="Times New Roman" w:cs="Times New Roman"/>
          <w:sz w:val="24"/>
          <w:szCs w:val="24"/>
        </w:rPr>
        <w:t xml:space="preserve">2025-2026 Eğitim-Öğretim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Yılı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Güz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Yarıyılında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Matematik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İngilizce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E12532" w:rsidRPr="00A708CE">
        <w:rPr>
          <w:rFonts w:ascii="Times New Roman" w:hAnsi="Times New Roman" w:cs="Times New Roman"/>
          <w:sz w:val="24"/>
          <w:szCs w:val="24"/>
        </w:rPr>
        <w:t>Bölümünde</w:t>
      </w:r>
      <w:proofErr w:type="spellEnd"/>
      <w:r w:rsidR="00E12532" w:rsidRPr="00A708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532" w:rsidRPr="00A708CE">
        <w:rPr>
          <w:rFonts w:ascii="Times New Roman" w:hAnsi="Times New Roman" w:cs="Times New Roman"/>
          <w:sz w:val="24"/>
          <w:szCs w:val="24"/>
        </w:rPr>
        <w:t>öğrenim</w:t>
      </w:r>
      <w:proofErr w:type="spellEnd"/>
      <w:r w:rsidR="00E12532" w:rsidRPr="00A708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532" w:rsidRPr="00A708CE">
        <w:rPr>
          <w:rFonts w:ascii="Times New Roman" w:hAnsi="Times New Roman" w:cs="Times New Roman"/>
          <w:sz w:val="24"/>
          <w:szCs w:val="24"/>
        </w:rPr>
        <w:t>gören</w:t>
      </w:r>
      <w:proofErr w:type="spellEnd"/>
      <w:r w:rsidR="00E12532" w:rsidRPr="00A708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532" w:rsidRPr="00A708CE">
        <w:rPr>
          <w:rFonts w:ascii="Times New Roman" w:hAnsi="Times New Roman" w:cs="Times New Roman"/>
          <w:sz w:val="24"/>
          <w:szCs w:val="24"/>
        </w:rPr>
        <w:t>öğrenciler</w:t>
      </w:r>
      <w:proofErr w:type="spellEnd"/>
      <w:r w:rsidR="00E12532" w:rsidRPr="00A708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532" w:rsidRPr="00A708CE">
        <w:rPr>
          <w:rFonts w:ascii="Times New Roman" w:hAnsi="Times New Roman" w:cs="Times New Roman"/>
          <w:sz w:val="24"/>
          <w:szCs w:val="24"/>
        </w:rPr>
        <w:t>tarafından</w:t>
      </w:r>
      <w:proofErr w:type="spellEnd"/>
      <w:r w:rsidR="00E12532" w:rsidRPr="00A708CE">
        <w:rPr>
          <w:rFonts w:ascii="Times New Roman" w:hAnsi="Times New Roman" w:cs="Times New Roman"/>
          <w:sz w:val="24"/>
          <w:szCs w:val="24"/>
        </w:rPr>
        <w:t xml:space="preserve"> </w:t>
      </w:r>
      <w:r w:rsidR="00E12532">
        <w:rPr>
          <w:rFonts w:ascii="Times New Roman" w:hAnsi="Times New Roman" w:cs="Times New Roman"/>
          <w:sz w:val="24"/>
          <w:szCs w:val="24"/>
        </w:rPr>
        <w:t>119</w:t>
      </w:r>
      <w:r w:rsidR="00E12532" w:rsidRPr="00A708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532" w:rsidRPr="00A708CE">
        <w:rPr>
          <w:rFonts w:ascii="Times New Roman" w:hAnsi="Times New Roman" w:cs="Times New Roman"/>
          <w:sz w:val="24"/>
          <w:szCs w:val="24"/>
        </w:rPr>
        <w:t>adet</w:t>
      </w:r>
      <w:proofErr w:type="spellEnd"/>
      <w:r w:rsidR="00E12532" w:rsidRPr="00A708CE">
        <w:rPr>
          <w:rFonts w:ascii="Times New Roman" w:hAnsi="Times New Roman" w:cs="Times New Roman"/>
          <w:sz w:val="24"/>
          <w:szCs w:val="24"/>
        </w:rPr>
        <w:t xml:space="preserve"> “Ders </w:t>
      </w:r>
      <w:proofErr w:type="spellStart"/>
      <w:r w:rsidR="00E12532" w:rsidRPr="00A708CE">
        <w:rPr>
          <w:rFonts w:ascii="Times New Roman" w:hAnsi="Times New Roman" w:cs="Times New Roman"/>
          <w:sz w:val="24"/>
          <w:szCs w:val="24"/>
        </w:rPr>
        <w:t>Değerlendirme</w:t>
      </w:r>
      <w:proofErr w:type="spellEnd"/>
      <w:r w:rsidR="00E12532" w:rsidRPr="00A708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532" w:rsidRPr="00A708CE">
        <w:rPr>
          <w:rFonts w:ascii="Times New Roman" w:hAnsi="Times New Roman" w:cs="Times New Roman"/>
          <w:sz w:val="24"/>
          <w:szCs w:val="24"/>
        </w:rPr>
        <w:t>Anketi</w:t>
      </w:r>
      <w:proofErr w:type="spellEnd"/>
      <w:r w:rsidR="00E12532" w:rsidRPr="00A708CE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="00E12532" w:rsidRPr="00A708CE">
        <w:rPr>
          <w:rFonts w:ascii="Times New Roman" w:hAnsi="Times New Roman" w:cs="Times New Roman"/>
          <w:sz w:val="24"/>
          <w:szCs w:val="24"/>
        </w:rPr>
        <w:t>doldurulmuştur</w:t>
      </w:r>
      <w:proofErr w:type="spellEnd"/>
      <w:r w:rsidR="00E12532" w:rsidRPr="00A708C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12532">
        <w:rPr>
          <w:rFonts w:ascii="Times New Roman" w:hAnsi="Times New Roman" w:cs="Times New Roman"/>
          <w:sz w:val="24"/>
          <w:szCs w:val="24"/>
        </w:rPr>
        <w:t>Anket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sonuçları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incelendiğinde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bölüm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genelinde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ders memnuniyet oranının %87,4 olduğu belirlenmiştir. Bu oran, öğrencilerin derslere yönelik memnuniyet düzeyinin oldukça yüksek olduğunu göstermektedir.</w:t>
      </w:r>
    </w:p>
    <w:p w14:paraId="4557E82D" w14:textId="55E6B452" w:rsidR="00AD4CBE" w:rsidRPr="00694E6B" w:rsidRDefault="00694E6B" w:rsidP="00694E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94E6B">
        <w:rPr>
          <w:rFonts w:ascii="Times New Roman" w:hAnsi="Times New Roman" w:cs="Times New Roman"/>
          <w:sz w:val="24"/>
          <w:szCs w:val="24"/>
        </w:rPr>
        <w:t xml:space="preserve">Ders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bazlı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değerlendirmeler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incelendiğinde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memnuniyet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düzeyinin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düşük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olduğu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dersin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ortalaması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%60,8,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yüksek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olduğu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dersin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ortalaması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ise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%100 </w:t>
      </w:r>
      <w:proofErr w:type="spellStart"/>
      <w:r>
        <w:rPr>
          <w:rFonts w:ascii="Times New Roman" w:hAnsi="Times New Roman" w:cs="Times New Roman"/>
          <w:sz w:val="24"/>
          <w:szCs w:val="24"/>
        </w:rPr>
        <w:t>olarak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tespit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edilmiştir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. Bu sonuçlar, genel olarak derslerin büyük çoğunluğunda memnuniyetin çok iyi düzeyde olduğunu, ancak bazı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derslerde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iyileştirmeye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açık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alanlar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bulunduğunu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ortaya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koymaktadır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>.</w:t>
      </w:r>
    </w:p>
    <w:p w14:paraId="4CFCEC1E" w14:textId="7D22A012" w:rsidR="0080740D" w:rsidRDefault="00694E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694E6B">
        <w:rPr>
          <w:rFonts w:ascii="Times New Roman" w:hAnsi="Times New Roman" w:cs="Times New Roman"/>
          <w:sz w:val="24"/>
          <w:szCs w:val="24"/>
        </w:rPr>
        <w:t xml:space="preserve">Soru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bazlı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genel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değerlendirmeler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dikkate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alındığında, öğrencilerin öğretim elemanlarının derse hazırlıklı gelmesi, konuya hâkimiyeti, ders anlatım becerileri, öğrencilerle kurdukları iletişim ve erişilebilirlikleri ile ölçme-değerlendirme süreçlerine ilişkin uygulamalardan yüksek düzeyde memnun oldukları anlaşılmaktadır. Bu durum, öğretim elemanlarının akademik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pedagojik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yeterliliklerinin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güçlü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olduğunu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ortaya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E6B">
        <w:rPr>
          <w:rFonts w:ascii="Times New Roman" w:hAnsi="Times New Roman" w:cs="Times New Roman"/>
          <w:sz w:val="24"/>
          <w:szCs w:val="24"/>
        </w:rPr>
        <w:t>koymaktadır</w:t>
      </w:r>
      <w:proofErr w:type="spellEnd"/>
      <w:r w:rsidRPr="00694E6B">
        <w:rPr>
          <w:rFonts w:ascii="Times New Roman" w:hAnsi="Times New Roman" w:cs="Times New Roman"/>
          <w:sz w:val="24"/>
          <w:szCs w:val="24"/>
        </w:rPr>
        <w:t>.</w:t>
      </w:r>
    </w:p>
    <w:p w14:paraId="493AACAE" w14:textId="66C58774" w:rsidR="00AD4CBE" w:rsidRPr="0080740D" w:rsidRDefault="0080740D" w:rsidP="004220E0">
      <w:pPr>
        <w:rPr>
          <w:rFonts w:ascii="Times New Roman" w:hAnsi="Times New Roman" w:cs="Times New Roman"/>
          <w:sz w:val="24"/>
          <w:szCs w:val="24"/>
        </w:rPr>
      </w:pPr>
      <w:r w:rsidRPr="004220E0">
        <w:rPr>
          <w:rFonts w:ascii="Times New Roman" w:hAnsi="Times New Roman" w:cs="Times New Roman"/>
          <w:sz w:val="24"/>
          <w:szCs w:val="24"/>
        </w:rPr>
        <w:t xml:space="preserve">    </w:t>
      </w:r>
      <w:r w:rsidR="00694E6B" w:rsidRPr="0080740D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80740D">
        <w:rPr>
          <w:rFonts w:ascii="Times New Roman" w:hAnsi="Times New Roman" w:cs="Times New Roman"/>
          <w:sz w:val="24"/>
          <w:szCs w:val="24"/>
        </w:rPr>
        <w:t>Öte</w:t>
      </w:r>
      <w:proofErr w:type="spellEnd"/>
      <w:r w:rsidRPr="008074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740D">
        <w:rPr>
          <w:rFonts w:ascii="Times New Roman" w:hAnsi="Times New Roman" w:cs="Times New Roman"/>
          <w:sz w:val="24"/>
          <w:szCs w:val="24"/>
        </w:rPr>
        <w:t>yandan</w:t>
      </w:r>
      <w:proofErr w:type="spellEnd"/>
      <w:r w:rsidRPr="008074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740D">
        <w:rPr>
          <w:rFonts w:ascii="Times New Roman" w:hAnsi="Times New Roman" w:cs="Times New Roman"/>
          <w:sz w:val="24"/>
          <w:szCs w:val="24"/>
        </w:rPr>
        <w:t>bazı</w:t>
      </w:r>
      <w:proofErr w:type="spellEnd"/>
      <w:r w:rsidRPr="008074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740D">
        <w:rPr>
          <w:rFonts w:ascii="Times New Roman" w:hAnsi="Times New Roman" w:cs="Times New Roman"/>
          <w:sz w:val="24"/>
          <w:szCs w:val="24"/>
        </w:rPr>
        <w:t>derslerde</w:t>
      </w:r>
      <w:proofErr w:type="spellEnd"/>
      <w:r w:rsidRPr="008074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740D">
        <w:rPr>
          <w:rFonts w:ascii="Times New Roman" w:hAnsi="Times New Roman" w:cs="Times New Roman"/>
          <w:sz w:val="24"/>
          <w:szCs w:val="24"/>
        </w:rPr>
        <w:t>görece</w:t>
      </w:r>
      <w:proofErr w:type="spellEnd"/>
      <w:r w:rsidRPr="008074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740D">
        <w:rPr>
          <w:rFonts w:ascii="Times New Roman" w:hAnsi="Times New Roman" w:cs="Times New Roman"/>
          <w:sz w:val="24"/>
          <w:szCs w:val="24"/>
        </w:rPr>
        <w:t>düşük</w:t>
      </w:r>
      <w:proofErr w:type="spellEnd"/>
      <w:r w:rsidRPr="008074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740D">
        <w:rPr>
          <w:rFonts w:ascii="Times New Roman" w:hAnsi="Times New Roman" w:cs="Times New Roman"/>
          <w:sz w:val="24"/>
          <w:szCs w:val="24"/>
        </w:rPr>
        <w:t>memnuniyet</w:t>
      </w:r>
      <w:proofErr w:type="spellEnd"/>
      <w:r w:rsidRPr="008074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740D">
        <w:rPr>
          <w:rFonts w:ascii="Times New Roman" w:hAnsi="Times New Roman" w:cs="Times New Roman"/>
          <w:sz w:val="24"/>
          <w:szCs w:val="24"/>
        </w:rPr>
        <w:t>oranları</w:t>
      </w:r>
      <w:proofErr w:type="spellEnd"/>
      <w:r w:rsidRPr="0080740D">
        <w:rPr>
          <w:rFonts w:ascii="Times New Roman" w:hAnsi="Times New Roman" w:cs="Times New Roman"/>
          <w:sz w:val="24"/>
          <w:szCs w:val="24"/>
        </w:rPr>
        <w:t>; ders içeriklerinin zorluk düzeyi, anlatım yöntemleri, kaynak yeterliliği veya öğrenci beklentileri ile uyum gibi faktörlerden kaynaklanıyor olabilir. Bu doğrultuda, özellikle</w:t>
      </w:r>
      <w:r w:rsidRPr="004220E0">
        <w:rPr>
          <w:rFonts w:ascii="Times New Roman" w:hAnsi="Times New Roman" w:cs="Times New Roman"/>
          <w:sz w:val="24"/>
          <w:szCs w:val="24"/>
        </w:rPr>
        <w:t xml:space="preserve"> görece</w:t>
      </w:r>
      <w:r w:rsidRPr="0080740D">
        <w:rPr>
          <w:rFonts w:ascii="Times New Roman" w:hAnsi="Times New Roman" w:cs="Times New Roman"/>
          <w:sz w:val="24"/>
          <w:szCs w:val="24"/>
        </w:rPr>
        <w:t xml:space="preserve"> düşük memnuniyet oranına sahip derslerde ders materyallerinin gözden geçirilmesi, öğretim yöntemlerinin çeşitlendirilmesi ve öğrenci geri bildirimlerinin daha etkin şekilde değerlendirilmesi önerilmektedir.</w:t>
      </w:r>
    </w:p>
    <w:p w14:paraId="6AFF66A6" w14:textId="77777777" w:rsidR="00AD4CBE" w:rsidRPr="00694E6B" w:rsidRDefault="00000000">
      <w:pPr>
        <w:rPr>
          <w:rFonts w:ascii="Times New Roman" w:hAnsi="Times New Roman" w:cs="Times New Roman"/>
          <w:sz w:val="24"/>
          <w:szCs w:val="24"/>
        </w:rPr>
      </w:pPr>
      <w:r w:rsidRPr="00694E6B">
        <w:rPr>
          <w:rFonts w:ascii="Times New Roman" w:hAnsi="Times New Roman" w:cs="Times New Roman"/>
          <w:sz w:val="24"/>
          <w:szCs w:val="24"/>
        </w:rPr>
        <w:t>Genel olarak değerlendirildiğinde, Matematik (İngilizce) Bölümünde yürütülen eğitim-öğretim faaliyetlerinin yüksek düzeyde memnuniyet sağladığı görülmektedir. Mevcut güçlü yönlerin korunması ve belirlenen geliştirme alanlarında yapılacak iyileştirmeler ile bölümdeki eğitim kalitesinin daha da artırılması mümkün olacaktır.</w:t>
      </w:r>
    </w:p>
    <w:sectPr w:rsidR="00AD4CBE" w:rsidRPr="00694E6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88119002">
    <w:abstractNumId w:val="8"/>
  </w:num>
  <w:num w:numId="2" w16cid:durableId="1343435258">
    <w:abstractNumId w:val="6"/>
  </w:num>
  <w:num w:numId="3" w16cid:durableId="1640301674">
    <w:abstractNumId w:val="5"/>
  </w:num>
  <w:num w:numId="4" w16cid:durableId="396129972">
    <w:abstractNumId w:val="4"/>
  </w:num>
  <w:num w:numId="5" w16cid:durableId="972950190">
    <w:abstractNumId w:val="7"/>
  </w:num>
  <w:num w:numId="6" w16cid:durableId="801506135">
    <w:abstractNumId w:val="3"/>
  </w:num>
  <w:num w:numId="7" w16cid:durableId="356927881">
    <w:abstractNumId w:val="2"/>
  </w:num>
  <w:num w:numId="8" w16cid:durableId="1014577509">
    <w:abstractNumId w:val="1"/>
  </w:num>
  <w:num w:numId="9" w16cid:durableId="1632443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153DA"/>
    <w:rsid w:val="004220E0"/>
    <w:rsid w:val="00694E6B"/>
    <w:rsid w:val="0080740D"/>
    <w:rsid w:val="00877E3E"/>
    <w:rsid w:val="008F5F0A"/>
    <w:rsid w:val="00AA1D8D"/>
    <w:rsid w:val="00AD4CBE"/>
    <w:rsid w:val="00B47730"/>
    <w:rsid w:val="00CB0664"/>
    <w:rsid w:val="00E1253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AF3549"/>
  <w14:defaultImageDpi w14:val="300"/>
  <w15:docId w15:val="{3774276D-87CB-49DA-BF63-5741E4745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unhideWhenUsed/>
    <w:rsid w:val="00807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2094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HANIFE VARLI</cp:lastModifiedBy>
  <cp:revision>4</cp:revision>
  <dcterms:created xsi:type="dcterms:W3CDTF">2026-04-06T18:24:00Z</dcterms:created>
  <dcterms:modified xsi:type="dcterms:W3CDTF">2026-04-16T12:00:00Z</dcterms:modified>
  <cp:category/>
</cp:coreProperties>
</file>